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0D" w:rsidRPr="00C836A3" w:rsidRDefault="009A08E4" w:rsidP="005B609C">
      <w:pPr>
        <w:spacing w:after="0"/>
        <w:rPr>
          <w:rFonts w:ascii="Franklin Gothic Book" w:hAnsi="Franklin Gothic Book"/>
          <w:color w:val="173472"/>
          <w:sz w:val="40"/>
          <w:szCs w:val="40"/>
          <w:lang w:val="es-AR"/>
        </w:rPr>
      </w:pPr>
      <w:r>
        <w:rPr>
          <w:rFonts w:ascii="Franklin Gothic Book" w:hAnsi="Franklin Gothic Book"/>
          <w:color w:val="173472"/>
          <w:sz w:val="40"/>
          <w:szCs w:val="40"/>
          <w:lang w:val="es-AR"/>
        </w:rPr>
        <w:t>Protagonistas de la</w:t>
      </w:r>
      <w:r w:rsidR="00C836A3" w:rsidRPr="00C836A3">
        <w:rPr>
          <w:rFonts w:ascii="Franklin Gothic Book" w:hAnsi="Franklin Gothic Book"/>
          <w:color w:val="173472"/>
          <w:sz w:val="40"/>
          <w:szCs w:val="40"/>
          <w:lang w:val="es-AR"/>
        </w:rPr>
        <w:t xml:space="preserve"> paz</w:t>
      </w:r>
    </w:p>
    <w:p w:rsidR="00736060" w:rsidRPr="008574E2" w:rsidRDefault="00736060" w:rsidP="005B609C">
      <w:pPr>
        <w:spacing w:after="0" w:line="360" w:lineRule="auto"/>
        <w:jc w:val="both"/>
        <w:rPr>
          <w:rFonts w:ascii="FrnkGothITC Bk BT" w:hAnsi="FrnkGothITC Bk BT" w:cstheme="minorHAnsi"/>
          <w:color w:val="002060"/>
          <w:sz w:val="24"/>
          <w:szCs w:val="24"/>
          <w:lang w:val="es-AR"/>
        </w:rPr>
      </w:pPr>
    </w:p>
    <w:p w:rsidR="009A08E4" w:rsidRDefault="009A08E4" w:rsidP="009A08E4">
      <w:pPr>
        <w:pBdr>
          <w:bottom w:val="single" w:sz="4" w:space="0" w:color="FFFFFF"/>
        </w:pBdr>
        <w:ind w:right="186"/>
        <w:rPr>
          <w:rFonts w:ascii="FrnkGothITC Bk BT" w:hAnsi="FrnkGothITC Bk BT" w:cs="Arial"/>
          <w:lang w:val="es-AR"/>
        </w:rPr>
      </w:pPr>
      <w:proofErr w:type="spellStart"/>
      <w:r w:rsidRPr="009A08E4">
        <w:rPr>
          <w:rFonts w:ascii="FrnkGothITC Bk BT" w:hAnsi="FrnkGothITC Bk BT" w:cs="Arial"/>
          <w:b/>
          <w:lang w:val="es-AR"/>
        </w:rPr>
        <w:t>Menájem</w:t>
      </w:r>
      <w:proofErr w:type="spellEnd"/>
      <w:r w:rsidRPr="009A08E4">
        <w:rPr>
          <w:rFonts w:ascii="FrnkGothITC Bk BT" w:hAnsi="FrnkGothITC Bk BT" w:cs="Arial"/>
          <w:b/>
          <w:lang w:val="es-AR"/>
        </w:rPr>
        <w:t xml:space="preserve"> </w:t>
      </w:r>
      <w:proofErr w:type="spellStart"/>
      <w:r w:rsidRPr="009A08E4">
        <w:rPr>
          <w:rFonts w:ascii="FrnkGothITC Bk BT" w:hAnsi="FrnkGothITC Bk BT" w:cs="Arial"/>
          <w:b/>
          <w:lang w:val="es-AR"/>
        </w:rPr>
        <w:t>Beguín</w:t>
      </w:r>
      <w:proofErr w:type="spellEnd"/>
      <w:r w:rsidRPr="009A08E4">
        <w:rPr>
          <w:rFonts w:ascii="FrnkGothITC Bk BT" w:hAnsi="FrnkGothITC Bk BT" w:cs="Arial"/>
          <w:lang w:val="es-AR"/>
        </w:rPr>
        <w:t xml:space="preserve"> </w:t>
      </w:r>
      <w:r w:rsidRPr="009A08E4">
        <w:rPr>
          <w:rFonts w:ascii="FrnkGothITC Bk BT" w:hAnsi="FrnkGothITC Bk BT" w:cs="Arial"/>
          <w:b/>
          <w:lang w:val="es-AR"/>
        </w:rPr>
        <w:t xml:space="preserve">e </w:t>
      </w:r>
      <w:proofErr w:type="spellStart"/>
      <w:r w:rsidRPr="009A08E4">
        <w:rPr>
          <w:rFonts w:ascii="FrnkGothITC Bk BT" w:hAnsi="FrnkGothITC Bk BT" w:cs="Arial"/>
          <w:b/>
          <w:lang w:val="es-AR"/>
        </w:rPr>
        <w:t>Itzjak</w:t>
      </w:r>
      <w:proofErr w:type="spellEnd"/>
      <w:r w:rsidRPr="009A08E4">
        <w:rPr>
          <w:rFonts w:ascii="FrnkGothITC Bk BT" w:hAnsi="FrnkGothITC Bk BT" w:cs="Arial"/>
          <w:b/>
          <w:lang w:val="es-AR"/>
        </w:rPr>
        <w:t xml:space="preserve"> </w:t>
      </w:r>
      <w:proofErr w:type="spellStart"/>
      <w:r w:rsidRPr="009A08E4">
        <w:rPr>
          <w:rFonts w:ascii="FrnkGothITC Bk BT" w:hAnsi="FrnkGothITC Bk BT" w:cs="Arial"/>
          <w:b/>
          <w:lang w:val="es-AR"/>
        </w:rPr>
        <w:t>Rab</w:t>
      </w:r>
      <w:r>
        <w:rPr>
          <w:rFonts w:ascii="FrnkGothITC Bk BT" w:hAnsi="FrnkGothITC Bk BT" w:cs="Arial"/>
          <w:b/>
          <w:lang w:val="es-AR"/>
        </w:rPr>
        <w:t>i</w:t>
      </w:r>
      <w:r w:rsidRPr="009A08E4">
        <w:rPr>
          <w:rFonts w:ascii="FrnkGothITC Bk BT" w:hAnsi="FrnkGothITC Bk BT" w:cs="Arial"/>
          <w:b/>
          <w:lang w:val="es-AR"/>
        </w:rPr>
        <w:t>n</w:t>
      </w:r>
      <w:proofErr w:type="spellEnd"/>
      <w:r w:rsidRPr="009A08E4">
        <w:rPr>
          <w:rFonts w:ascii="FrnkGothITC Bk BT" w:hAnsi="FrnkGothITC Bk BT" w:cs="Arial"/>
          <w:lang w:val="es-AR"/>
        </w:rPr>
        <w:t xml:space="preserve"> fueron</w:t>
      </w:r>
      <w:r w:rsidRPr="009A08E4">
        <w:rPr>
          <w:rFonts w:ascii="FrnkGothITC Bk BT" w:hAnsi="FrnkGothITC Bk BT" w:cs="Arial"/>
          <w:color w:val="C0504D" w:themeColor="accent2"/>
          <w:lang w:val="es-AR"/>
        </w:rPr>
        <w:t xml:space="preserve"> </w:t>
      </w:r>
      <w:r w:rsidRPr="009A08E4">
        <w:rPr>
          <w:rFonts w:ascii="FrnkGothITC Bk BT" w:hAnsi="FrnkGothITC Bk BT" w:cs="Arial"/>
          <w:lang w:val="es-AR"/>
        </w:rPr>
        <w:t>los dos grandes líderes de Israel que protagonizaron la firma de los acuerdos de paz con Egipto y Jordania, respectivamente.</w:t>
      </w:r>
    </w:p>
    <w:p w:rsidR="009A08E4" w:rsidRDefault="009A08E4" w:rsidP="009A08E4">
      <w:pPr>
        <w:pBdr>
          <w:bottom w:val="single" w:sz="4" w:space="0" w:color="FFFFFF"/>
        </w:pBdr>
        <w:ind w:right="186"/>
        <w:rPr>
          <w:rFonts w:ascii="FrnkGothITC Bk BT" w:hAnsi="FrnkGothITC Bk BT" w:cs="Arial"/>
          <w:lang w:val="es-AR"/>
        </w:rPr>
      </w:pPr>
      <w:r>
        <w:rPr>
          <w:rFonts w:ascii="FrnkGothITC Bk BT" w:hAnsi="FrnkGothITC Bk BT" w:cs="Arial"/>
          <w:noProof/>
          <w:lang w:val="es-ES" w:eastAsia="es-ES" w:bidi="ar-SA"/>
        </w:rPr>
        <w:drawing>
          <wp:anchor distT="0" distB="0" distL="114300" distR="114300" simplePos="0" relativeHeight="251672576" behindDoc="0" locked="0" layoutInCell="1" allowOverlap="1">
            <wp:simplePos x="0" y="0"/>
            <wp:positionH relativeFrom="column">
              <wp:posOffset>1953260</wp:posOffset>
            </wp:positionH>
            <wp:positionV relativeFrom="paragraph">
              <wp:posOffset>74930</wp:posOffset>
            </wp:positionV>
            <wp:extent cx="942975" cy="1421130"/>
            <wp:effectExtent l="19050" t="0" r="9525" b="0"/>
            <wp:wrapSquare wrapText="bothSides"/>
            <wp:docPr id="19" name="Imagen 2" descr="menachem be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achem begi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942975" cy="1421130"/>
                    </a:xfrm>
                    <a:prstGeom prst="rect">
                      <a:avLst/>
                    </a:prstGeom>
                    <a:noFill/>
                    <a:ln>
                      <a:noFill/>
                    </a:ln>
                  </pic:spPr>
                </pic:pic>
              </a:graphicData>
            </a:graphic>
          </wp:anchor>
        </w:drawing>
      </w:r>
      <w:r>
        <w:rPr>
          <w:rFonts w:ascii="FrnkGothITC Bk BT" w:hAnsi="FrnkGothITC Bk BT" w:cs="Arial"/>
          <w:noProof/>
          <w:lang w:val="es-ES" w:eastAsia="es-ES" w:bidi="ar-SA"/>
        </w:rPr>
        <w:drawing>
          <wp:anchor distT="0" distB="0" distL="114300" distR="114300" simplePos="0" relativeHeight="251673600" behindDoc="0" locked="0" layoutInCell="1" allowOverlap="1">
            <wp:simplePos x="0" y="0"/>
            <wp:positionH relativeFrom="column">
              <wp:posOffset>3124835</wp:posOffset>
            </wp:positionH>
            <wp:positionV relativeFrom="paragraph">
              <wp:posOffset>80645</wp:posOffset>
            </wp:positionV>
            <wp:extent cx="990600" cy="1419225"/>
            <wp:effectExtent l="19050" t="0" r="0" b="0"/>
            <wp:wrapSquare wrapText="bothSides"/>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0600" cy="1419225"/>
                    </a:xfrm>
                    <a:prstGeom prst="rect">
                      <a:avLst/>
                    </a:prstGeom>
                  </pic:spPr>
                </pic:pic>
              </a:graphicData>
            </a:graphic>
          </wp:anchor>
        </w:drawing>
      </w:r>
    </w:p>
    <w:p w:rsidR="009A08E4" w:rsidRDefault="009A08E4" w:rsidP="009A08E4">
      <w:pPr>
        <w:pBdr>
          <w:bottom w:val="single" w:sz="4" w:space="0" w:color="FFFFFF"/>
        </w:pBdr>
        <w:ind w:right="186"/>
        <w:rPr>
          <w:rFonts w:ascii="FrnkGothITC Bk BT" w:hAnsi="FrnkGothITC Bk BT" w:cs="Arial"/>
          <w:lang w:val="es-AR"/>
        </w:rPr>
      </w:pPr>
    </w:p>
    <w:p w:rsidR="009A08E4" w:rsidRDefault="009A08E4" w:rsidP="009A08E4">
      <w:pPr>
        <w:pBdr>
          <w:bottom w:val="single" w:sz="4" w:space="0" w:color="FFFFFF"/>
        </w:pBdr>
        <w:ind w:right="186"/>
        <w:rPr>
          <w:rFonts w:ascii="FrnkGothITC Bk BT" w:hAnsi="FrnkGothITC Bk BT" w:cs="Arial"/>
          <w:lang w:val="es-AR"/>
        </w:rPr>
      </w:pPr>
    </w:p>
    <w:p w:rsidR="009A08E4" w:rsidRDefault="009A08E4" w:rsidP="009A08E4">
      <w:pPr>
        <w:pBdr>
          <w:bottom w:val="single" w:sz="4" w:space="0" w:color="FFFFFF"/>
        </w:pBdr>
        <w:ind w:right="186"/>
        <w:rPr>
          <w:rFonts w:ascii="FrnkGothITC Bk BT" w:hAnsi="FrnkGothITC Bk BT" w:cs="Arial"/>
          <w:lang w:val="es-AR"/>
        </w:rPr>
      </w:pPr>
    </w:p>
    <w:p w:rsidR="009A08E4" w:rsidRDefault="009A08E4" w:rsidP="009A08E4">
      <w:pPr>
        <w:pBdr>
          <w:bottom w:val="single" w:sz="4" w:space="0" w:color="FFFFFF"/>
        </w:pBdr>
        <w:ind w:right="186"/>
        <w:rPr>
          <w:rFonts w:ascii="FrnkGothITC Bk BT" w:hAnsi="FrnkGothITC Bk BT" w:cs="Arial"/>
          <w:lang w:val="es-AR"/>
        </w:rPr>
      </w:pPr>
    </w:p>
    <w:p w:rsidR="009A08E4" w:rsidRDefault="00E81B2A" w:rsidP="009A08E4">
      <w:pPr>
        <w:pBdr>
          <w:bottom w:val="single" w:sz="4" w:space="0" w:color="FFFFFF"/>
        </w:pBdr>
        <w:ind w:right="186"/>
        <w:rPr>
          <w:rFonts w:ascii="FrnkGothITC Bk BT" w:hAnsi="FrnkGothITC Bk BT" w:cs="Arial"/>
          <w:lang w:val="es-AR"/>
        </w:rPr>
      </w:pPr>
      <w:r>
        <w:rPr>
          <w:rFonts w:ascii="FrnkGothITC Bk BT" w:hAnsi="FrnkGothITC Bk BT" w:cs="Arial"/>
          <w:noProof/>
          <w:lang w:val="es-ES" w:eastAsia="es-ES" w:bidi="ar-SA"/>
        </w:rPr>
        <w:pict>
          <v:shapetype id="_x0000_t202" coordsize="21600,21600" o:spt="202" path="m,l,21600r21600,l21600,xe">
            <v:stroke joinstyle="miter"/>
            <v:path gradientshapeok="t" o:connecttype="rect"/>
          </v:shapetype>
          <v:shape id="_x0000_s1028" type="#_x0000_t202" style="position:absolute;margin-left:244.8pt;margin-top:5.4pt;width:83pt;height:26.85pt;z-index:251676672;mso-height-percent:200;mso-height-percent:200;mso-width-relative:margin;mso-height-relative:margin" stroked="f">
            <v:textbox style="mso-fit-shape-to-text:t">
              <w:txbxContent>
                <w:p w:rsidR="009A08E4" w:rsidRPr="009A08E4" w:rsidRDefault="009A08E4" w:rsidP="009A08E4">
                  <w:pPr>
                    <w:jc w:val="center"/>
                    <w:rPr>
                      <w:color w:val="002060"/>
                      <w:sz w:val="18"/>
                      <w:szCs w:val="18"/>
                      <w:lang w:val="es-ES"/>
                    </w:rPr>
                  </w:pPr>
                  <w:proofErr w:type="spellStart"/>
                  <w:r>
                    <w:rPr>
                      <w:rFonts w:ascii="FrnkGothITC Bk BT" w:hAnsi="FrnkGothITC Bk BT" w:cs="Arial"/>
                      <w:color w:val="002060"/>
                      <w:sz w:val="18"/>
                      <w:szCs w:val="18"/>
                      <w:lang w:val="es-AR"/>
                    </w:rPr>
                    <w:t>Itzjak</w:t>
                  </w:r>
                  <w:proofErr w:type="spellEnd"/>
                  <w:r>
                    <w:rPr>
                      <w:rFonts w:ascii="FrnkGothITC Bk BT" w:hAnsi="FrnkGothITC Bk BT" w:cs="Arial"/>
                      <w:color w:val="002060"/>
                      <w:sz w:val="18"/>
                      <w:szCs w:val="18"/>
                      <w:lang w:val="es-AR"/>
                    </w:rPr>
                    <w:t xml:space="preserve"> </w:t>
                  </w:r>
                  <w:proofErr w:type="spellStart"/>
                  <w:r>
                    <w:rPr>
                      <w:rFonts w:ascii="FrnkGothITC Bk BT" w:hAnsi="FrnkGothITC Bk BT" w:cs="Arial"/>
                      <w:color w:val="002060"/>
                      <w:sz w:val="18"/>
                      <w:szCs w:val="18"/>
                      <w:lang w:val="es-AR"/>
                    </w:rPr>
                    <w:t>Rabin</w:t>
                  </w:r>
                  <w:proofErr w:type="spellEnd"/>
                </w:p>
              </w:txbxContent>
            </v:textbox>
          </v:shape>
        </w:pict>
      </w:r>
      <w:r w:rsidRPr="00E81B2A">
        <w:rPr>
          <w:rFonts w:ascii="FrnkGothITC Bk BT" w:hAnsi="FrnkGothITC Bk BT" w:cs="Arial"/>
          <w:noProof/>
          <w:lang w:val="es-AR"/>
        </w:rPr>
        <w:pict>
          <v:shape id="_x0000_s1027" type="#_x0000_t202" style="position:absolute;margin-left:148.15pt;margin-top:5.4pt;width:83pt;height:26.85pt;z-index:251675648;mso-height-percent:200;mso-height-percent:200;mso-width-relative:margin;mso-height-relative:margin" stroked="f">
            <v:textbox style="mso-fit-shape-to-text:t">
              <w:txbxContent>
                <w:p w:rsidR="009A08E4" w:rsidRPr="009A08E4" w:rsidRDefault="009A08E4" w:rsidP="009A08E4">
                  <w:pPr>
                    <w:jc w:val="center"/>
                    <w:rPr>
                      <w:color w:val="002060"/>
                      <w:sz w:val="18"/>
                      <w:szCs w:val="18"/>
                      <w:lang w:val="es-ES"/>
                    </w:rPr>
                  </w:pPr>
                  <w:proofErr w:type="spellStart"/>
                  <w:r w:rsidRPr="009A08E4">
                    <w:rPr>
                      <w:rFonts w:ascii="FrnkGothITC Bk BT" w:hAnsi="FrnkGothITC Bk BT" w:cs="Arial"/>
                      <w:color w:val="002060"/>
                      <w:sz w:val="18"/>
                      <w:szCs w:val="18"/>
                      <w:lang w:val="es-AR"/>
                    </w:rPr>
                    <w:t>Menájem</w:t>
                  </w:r>
                  <w:proofErr w:type="spellEnd"/>
                  <w:r w:rsidRPr="009A08E4">
                    <w:rPr>
                      <w:rFonts w:ascii="FrnkGothITC Bk BT" w:hAnsi="FrnkGothITC Bk BT" w:cs="Arial"/>
                      <w:color w:val="002060"/>
                      <w:sz w:val="18"/>
                      <w:szCs w:val="18"/>
                      <w:lang w:val="es-AR"/>
                    </w:rPr>
                    <w:t xml:space="preserve"> </w:t>
                  </w:r>
                  <w:proofErr w:type="spellStart"/>
                  <w:r w:rsidRPr="009A08E4">
                    <w:rPr>
                      <w:rFonts w:ascii="FrnkGothITC Bk BT" w:hAnsi="FrnkGothITC Bk BT" w:cs="Arial"/>
                      <w:color w:val="002060"/>
                      <w:sz w:val="18"/>
                      <w:szCs w:val="18"/>
                      <w:lang w:val="es-AR"/>
                    </w:rPr>
                    <w:t>Beguín</w:t>
                  </w:r>
                  <w:proofErr w:type="spellEnd"/>
                </w:p>
              </w:txbxContent>
            </v:textbox>
          </v:shape>
        </w:pict>
      </w:r>
    </w:p>
    <w:p w:rsidR="009A08E4" w:rsidRDefault="009A08E4" w:rsidP="009A08E4">
      <w:pPr>
        <w:pBdr>
          <w:bottom w:val="single" w:sz="4" w:space="0" w:color="FFFFFF"/>
        </w:pBdr>
        <w:ind w:right="186"/>
        <w:rPr>
          <w:rFonts w:ascii="FrnkGothITC Bk BT" w:hAnsi="FrnkGothITC Bk BT" w:cs="Arial"/>
          <w:lang w:val="es-AR"/>
        </w:rPr>
      </w:pPr>
    </w:p>
    <w:p w:rsidR="009A08E4" w:rsidRPr="009A08E4" w:rsidRDefault="009A08E4" w:rsidP="009A08E4">
      <w:pPr>
        <w:pBdr>
          <w:bottom w:val="single" w:sz="4" w:space="1" w:color="FFFFFF"/>
        </w:pBdr>
        <w:spacing w:after="0" w:line="240" w:lineRule="auto"/>
        <w:ind w:right="187"/>
        <w:rPr>
          <w:rFonts w:ascii="FrnkGothITC Bk BT" w:hAnsi="FrnkGothITC Bk BT" w:cs="Arial"/>
          <w:b/>
          <w:bCs/>
          <w:lang w:val="es-AR"/>
        </w:rPr>
      </w:pPr>
      <w:r w:rsidRPr="009A08E4">
        <w:rPr>
          <w:rFonts w:ascii="FrnkGothITC Bk BT" w:hAnsi="FrnkGothITC Bk BT" w:cs="Arial"/>
          <w:b/>
          <w:bCs/>
          <w:lang w:val="es-AR"/>
        </w:rPr>
        <w:t xml:space="preserve">Consignas </w:t>
      </w:r>
    </w:p>
    <w:p w:rsidR="009A08E4" w:rsidRDefault="009A08E4" w:rsidP="00F90BB4">
      <w:pPr>
        <w:pStyle w:val="Prrafodelista"/>
        <w:numPr>
          <w:ilvl w:val="0"/>
          <w:numId w:val="1"/>
        </w:numPr>
        <w:pBdr>
          <w:bottom w:val="single" w:sz="4" w:space="1" w:color="FFFFFF"/>
        </w:pBdr>
        <w:spacing w:after="0" w:line="240" w:lineRule="auto"/>
        <w:ind w:left="709" w:right="187"/>
        <w:rPr>
          <w:rFonts w:ascii="FrnkGothITC Bk BT" w:hAnsi="FrnkGothITC Bk BT" w:cs="Arial"/>
          <w:lang w:val="es-AR"/>
        </w:rPr>
      </w:pPr>
      <w:r w:rsidRPr="009A08E4">
        <w:rPr>
          <w:rFonts w:ascii="FrnkGothITC Bk BT" w:hAnsi="FrnkGothITC Bk BT" w:cs="Arial"/>
          <w:lang w:val="es-AR"/>
        </w:rPr>
        <w:t xml:space="preserve">Busquen información sobre cada uno de ellos y escriban por lo menos cuatro oraciones que incluyan los datos más significativos sobre sus vidas. </w:t>
      </w:r>
    </w:p>
    <w:p w:rsidR="009A08E4" w:rsidRDefault="009A08E4" w:rsidP="009A08E4">
      <w:pPr>
        <w:pStyle w:val="Prrafodelista"/>
        <w:pBdr>
          <w:bottom w:val="single" w:sz="4" w:space="1" w:color="FFFFFF"/>
        </w:pBdr>
        <w:spacing w:after="0" w:line="240" w:lineRule="auto"/>
        <w:ind w:left="709" w:right="187"/>
        <w:rPr>
          <w:rFonts w:ascii="FrnkGothITC Bk BT" w:hAnsi="FrnkGothITC Bk BT" w:cs="Arial"/>
          <w:lang w:val="es-AR"/>
        </w:rPr>
      </w:pPr>
      <w:r w:rsidRPr="009A08E4">
        <w:rPr>
          <w:rFonts w:ascii="FrnkGothITC Bk BT" w:hAnsi="FrnkGothITC Bk BT" w:cs="Arial"/>
          <w:lang w:val="es-AR"/>
        </w:rPr>
        <w:t>Les recomendamos utilizar los siguientes sitios:</w:t>
      </w:r>
    </w:p>
    <w:p w:rsidR="009A08E4" w:rsidRPr="009A08E4" w:rsidRDefault="00E81B2A" w:rsidP="009A08E4">
      <w:pPr>
        <w:pStyle w:val="Prrafodelista"/>
        <w:pBdr>
          <w:bottom w:val="single" w:sz="4" w:space="1" w:color="FFFFFF"/>
        </w:pBdr>
        <w:spacing w:after="0" w:line="240" w:lineRule="auto"/>
        <w:ind w:left="709" w:right="187"/>
        <w:rPr>
          <w:rFonts w:ascii="FrnkGothITC Bk BT" w:hAnsi="FrnkGothITC Bk BT"/>
          <w:color w:val="002060"/>
          <w:sz w:val="18"/>
          <w:szCs w:val="18"/>
          <w:lang w:val="es-AR"/>
        </w:rPr>
      </w:pPr>
      <w:hyperlink r:id="rId10" w:history="1">
        <w:r w:rsidR="009A08E4" w:rsidRPr="009A08E4">
          <w:rPr>
            <w:rStyle w:val="Hipervnculo"/>
            <w:rFonts w:ascii="FrnkGothITC Bk BT" w:hAnsi="FrnkGothITC Bk BT" w:cs="Arial"/>
            <w:color w:val="002060"/>
            <w:sz w:val="18"/>
            <w:szCs w:val="18"/>
            <w:u w:val="none"/>
            <w:lang w:val="es-AR"/>
          </w:rPr>
          <w:t>http://www.itongadol.com/noticias/val/103014/hoy-en-la-historia-judia---fallece-el-primer-ministro-menajem-beguin.html</w:t>
        </w:r>
      </w:hyperlink>
    </w:p>
    <w:p w:rsidR="009A08E4" w:rsidRPr="009A08E4" w:rsidRDefault="00E81B2A" w:rsidP="009A08E4">
      <w:pPr>
        <w:pStyle w:val="Prrafodelista"/>
        <w:pBdr>
          <w:bottom w:val="single" w:sz="4" w:space="1" w:color="FFFFFF"/>
        </w:pBdr>
        <w:spacing w:after="0" w:line="240" w:lineRule="auto"/>
        <w:ind w:left="709" w:right="187"/>
        <w:rPr>
          <w:rFonts w:ascii="FrnkGothITC Bk BT" w:hAnsi="FrnkGothITC Bk BT"/>
          <w:color w:val="002060"/>
          <w:sz w:val="18"/>
          <w:szCs w:val="18"/>
          <w:lang w:val="es-AR"/>
        </w:rPr>
      </w:pPr>
      <w:hyperlink r:id="rId11" w:history="1">
        <w:r w:rsidR="009A08E4" w:rsidRPr="009A08E4">
          <w:rPr>
            <w:rStyle w:val="Hipervnculo"/>
            <w:rFonts w:ascii="FrnkGothITC Bk BT" w:hAnsi="FrnkGothITC Bk BT" w:cs="Arial"/>
            <w:color w:val="002060"/>
            <w:sz w:val="18"/>
            <w:szCs w:val="18"/>
            <w:u w:val="none"/>
            <w:lang w:val="es-AR"/>
          </w:rPr>
          <w:t>http://www.historiasiglo20.org/BIO/begin.htm</w:t>
        </w:r>
      </w:hyperlink>
    </w:p>
    <w:p w:rsidR="009A08E4" w:rsidRPr="009A08E4" w:rsidRDefault="00E81B2A" w:rsidP="009A08E4">
      <w:pPr>
        <w:pStyle w:val="Prrafodelista"/>
        <w:pBdr>
          <w:bottom w:val="single" w:sz="4" w:space="1" w:color="FFFFFF"/>
        </w:pBdr>
        <w:spacing w:after="0" w:line="240" w:lineRule="auto"/>
        <w:ind w:left="709" w:right="187"/>
        <w:rPr>
          <w:rFonts w:ascii="FrnkGothITC Bk BT" w:hAnsi="FrnkGothITC Bk BT"/>
          <w:color w:val="002060"/>
          <w:sz w:val="18"/>
          <w:szCs w:val="18"/>
          <w:lang w:val="es-AR"/>
        </w:rPr>
      </w:pPr>
      <w:hyperlink r:id="rId12" w:history="1">
        <w:r w:rsidR="009A08E4" w:rsidRPr="009A08E4">
          <w:rPr>
            <w:rStyle w:val="Hipervnculo"/>
            <w:rFonts w:ascii="FrnkGothITC Bk BT" w:hAnsi="FrnkGothITC Bk BT" w:cs="Arial"/>
            <w:color w:val="002060"/>
            <w:sz w:val="18"/>
            <w:szCs w:val="18"/>
            <w:u w:val="none"/>
            <w:lang w:val="es-AR"/>
          </w:rPr>
          <w:t>http://www.bama.org.ar/sites/default/files/_archivos/merkaz/Jomer_on_line/IR_biografia.pdf</w:t>
        </w:r>
      </w:hyperlink>
    </w:p>
    <w:p w:rsidR="009A08E4" w:rsidRDefault="00E81B2A" w:rsidP="009A08E4">
      <w:pPr>
        <w:pStyle w:val="Prrafodelista"/>
        <w:pBdr>
          <w:bottom w:val="single" w:sz="4" w:space="1" w:color="FFFFFF"/>
        </w:pBdr>
        <w:spacing w:after="0" w:line="240" w:lineRule="auto"/>
        <w:ind w:left="709" w:right="187"/>
      </w:pPr>
      <w:hyperlink r:id="rId13" w:history="1">
        <w:r w:rsidR="009A08E4" w:rsidRPr="009A08E4">
          <w:rPr>
            <w:rStyle w:val="Hipervnculo"/>
            <w:rFonts w:ascii="FrnkGothITC Bk BT" w:hAnsi="FrnkGothITC Bk BT" w:cs="Arial"/>
            <w:color w:val="002060"/>
            <w:sz w:val="18"/>
            <w:szCs w:val="18"/>
            <w:u w:val="none"/>
            <w:lang w:val="es-AR"/>
          </w:rPr>
          <w:t>http://jinuj.net/articulos/193/biografiarabin.html</w:t>
        </w:r>
      </w:hyperlink>
    </w:p>
    <w:p w:rsidR="00526F37" w:rsidRPr="009A08E4" w:rsidRDefault="00526F37" w:rsidP="009A08E4">
      <w:pPr>
        <w:pStyle w:val="Prrafodelista"/>
        <w:pBdr>
          <w:bottom w:val="single" w:sz="4" w:space="1" w:color="FFFFFF"/>
        </w:pBdr>
        <w:spacing w:after="0" w:line="240" w:lineRule="auto"/>
        <w:ind w:left="709" w:right="187"/>
        <w:rPr>
          <w:rFonts w:ascii="FrnkGothITC Bk BT" w:hAnsi="FrnkGothITC Bk BT" w:cs="Arial"/>
          <w:color w:val="002060"/>
          <w:sz w:val="18"/>
          <w:szCs w:val="18"/>
          <w:lang w:val="es-AR"/>
        </w:rPr>
      </w:pPr>
    </w:p>
    <w:p w:rsidR="009A08E4" w:rsidRPr="009A08E4" w:rsidRDefault="009A08E4" w:rsidP="009A08E4">
      <w:pPr>
        <w:pBdr>
          <w:bottom w:val="single" w:sz="4" w:space="1" w:color="FFFFFF"/>
        </w:pBdr>
        <w:spacing w:after="0" w:line="240" w:lineRule="auto"/>
        <w:ind w:left="273" w:right="187"/>
        <w:rPr>
          <w:rFonts w:ascii="FrnkGothITC Bk BT" w:hAnsi="FrnkGothITC Bk BT" w:cs="Arial"/>
          <w:b/>
          <w:lang w:val="es-AR"/>
        </w:rPr>
      </w:pPr>
      <w:r>
        <w:rPr>
          <w:rFonts w:ascii="FrnkGothITC Bk BT" w:hAnsi="FrnkGothITC Bk BT" w:cs="Arial"/>
          <w:b/>
          <w:lang w:val="es-AR"/>
        </w:rPr>
        <w:t>MENAJEM BEGUIN</w:t>
      </w:r>
      <w:r w:rsidRPr="009A08E4">
        <w:rPr>
          <w:rFonts w:ascii="FrnkGothITC Bk BT" w:hAnsi="FrnkGothITC Bk BT" w:cs="Arial"/>
          <w:b/>
          <w:lang w:val="es-AR"/>
        </w:rPr>
        <w:t>:</w:t>
      </w:r>
    </w:p>
    <w:p w:rsidR="00EA2841" w:rsidRPr="006150B4" w:rsidRDefault="00EA2841"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EA2841" w:rsidRPr="006150B4" w:rsidRDefault="00EA2841" w:rsidP="00EA2841">
      <w:pPr>
        <w:pStyle w:val="Prrafodelista"/>
        <w:ind w:left="709"/>
        <w:rPr>
          <w:rFonts w:ascii="Times New Roman" w:hAnsi="Times New Roman" w:cs="Times New Roman"/>
          <w:lang w:val="es-ES"/>
        </w:rPr>
      </w:pPr>
    </w:p>
    <w:p w:rsidR="00EA2841" w:rsidRDefault="00EA2841"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Default="009A08E4" w:rsidP="009A08E4">
      <w:pPr>
        <w:pStyle w:val="Prrafodelista"/>
        <w:ind w:left="284"/>
        <w:rPr>
          <w:rFonts w:ascii="Times New Roman" w:hAnsi="Times New Roman" w:cs="Times New Roman"/>
          <w:lang w:val="es-ES"/>
        </w:rPr>
      </w:pPr>
    </w:p>
    <w:p w:rsidR="009A08E4" w:rsidRPr="006150B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Pr="006150B4" w:rsidRDefault="009A08E4" w:rsidP="009A08E4">
      <w:pPr>
        <w:pStyle w:val="Prrafodelista"/>
        <w:ind w:left="709"/>
        <w:rPr>
          <w:rFonts w:ascii="Times New Roman" w:hAnsi="Times New Roman" w:cs="Times New Roman"/>
          <w:lang w:val="es-ES"/>
        </w:rPr>
      </w:pPr>
    </w:p>
    <w:p w:rsidR="009A08E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Default="009A08E4" w:rsidP="009A08E4">
      <w:pPr>
        <w:pStyle w:val="Prrafodelista"/>
        <w:ind w:left="284"/>
        <w:rPr>
          <w:rFonts w:ascii="Times New Roman" w:hAnsi="Times New Roman" w:cs="Times New Roman"/>
          <w:lang w:val="es-ES"/>
        </w:rPr>
      </w:pPr>
    </w:p>
    <w:p w:rsidR="009A08E4" w:rsidRPr="006150B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Pr="006150B4" w:rsidRDefault="009A08E4" w:rsidP="009A08E4">
      <w:pPr>
        <w:pStyle w:val="Prrafodelista"/>
        <w:ind w:left="709"/>
        <w:rPr>
          <w:rFonts w:ascii="Times New Roman" w:hAnsi="Times New Roman" w:cs="Times New Roman"/>
          <w:lang w:val="es-ES"/>
        </w:rPr>
      </w:pPr>
    </w:p>
    <w:p w:rsidR="009A08E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Default="009A08E4" w:rsidP="009A08E4">
      <w:pPr>
        <w:pStyle w:val="Prrafodelista"/>
        <w:ind w:left="284"/>
        <w:rPr>
          <w:rFonts w:ascii="Times New Roman" w:hAnsi="Times New Roman" w:cs="Times New Roman"/>
          <w:lang w:val="es-ES"/>
        </w:rPr>
      </w:pPr>
    </w:p>
    <w:p w:rsidR="009A08E4" w:rsidRPr="006150B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Pr="006150B4" w:rsidRDefault="009A08E4" w:rsidP="009A08E4">
      <w:pPr>
        <w:pStyle w:val="Prrafodelista"/>
        <w:ind w:left="709"/>
        <w:rPr>
          <w:rFonts w:ascii="Times New Roman" w:hAnsi="Times New Roman" w:cs="Times New Roman"/>
          <w:lang w:val="es-ES"/>
        </w:rPr>
      </w:pPr>
    </w:p>
    <w:p w:rsidR="009A08E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526F37" w:rsidRDefault="00526F37" w:rsidP="009A08E4">
      <w:pPr>
        <w:pStyle w:val="Prrafodelista"/>
        <w:ind w:left="284"/>
        <w:rPr>
          <w:rFonts w:ascii="Times New Roman" w:hAnsi="Times New Roman" w:cs="Times New Roman"/>
          <w:lang w:val="es-ES"/>
        </w:rPr>
      </w:pPr>
    </w:p>
    <w:p w:rsidR="00526F37" w:rsidRDefault="00526F37" w:rsidP="00526F37">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526F37" w:rsidRDefault="00526F37" w:rsidP="00526F37">
      <w:pPr>
        <w:pStyle w:val="Prrafodelista"/>
        <w:ind w:left="284"/>
        <w:rPr>
          <w:rFonts w:ascii="Times New Roman" w:hAnsi="Times New Roman" w:cs="Times New Roman"/>
          <w:lang w:val="es-ES"/>
        </w:rPr>
      </w:pPr>
    </w:p>
    <w:p w:rsidR="00526F37" w:rsidRDefault="00526F37" w:rsidP="00526F37">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526F37" w:rsidRDefault="00526F37" w:rsidP="00526F37">
      <w:pPr>
        <w:pStyle w:val="Prrafodelista"/>
        <w:ind w:left="284"/>
        <w:rPr>
          <w:rFonts w:ascii="Times New Roman" w:hAnsi="Times New Roman" w:cs="Times New Roman"/>
          <w:lang w:val="es-ES"/>
        </w:rPr>
      </w:pPr>
    </w:p>
    <w:p w:rsidR="009A08E4" w:rsidRPr="009A08E4" w:rsidRDefault="009A08E4" w:rsidP="009A08E4">
      <w:pPr>
        <w:pBdr>
          <w:bottom w:val="single" w:sz="4" w:space="1" w:color="FFFFFF"/>
        </w:pBdr>
        <w:spacing w:after="0" w:line="240" w:lineRule="auto"/>
        <w:ind w:left="273" w:right="187"/>
        <w:rPr>
          <w:rFonts w:ascii="FrnkGothITC Bk BT" w:hAnsi="FrnkGothITC Bk BT" w:cs="Arial"/>
          <w:b/>
          <w:lang w:val="es-AR"/>
        </w:rPr>
      </w:pPr>
      <w:r>
        <w:rPr>
          <w:rFonts w:ascii="FrnkGothITC Bk BT" w:hAnsi="FrnkGothITC Bk BT" w:cs="Arial"/>
          <w:b/>
          <w:lang w:val="es-AR"/>
        </w:rPr>
        <w:lastRenderedPageBreak/>
        <w:t>ITZJAK RABIN</w:t>
      </w:r>
      <w:r w:rsidRPr="009A08E4">
        <w:rPr>
          <w:rFonts w:ascii="FrnkGothITC Bk BT" w:hAnsi="FrnkGothITC Bk BT" w:cs="Arial"/>
          <w:b/>
          <w:lang w:val="es-AR"/>
        </w:rPr>
        <w:t>:</w:t>
      </w:r>
    </w:p>
    <w:p w:rsidR="009A08E4" w:rsidRPr="006150B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Pr="006150B4" w:rsidRDefault="009A08E4" w:rsidP="009A08E4">
      <w:pPr>
        <w:pStyle w:val="Prrafodelista"/>
        <w:ind w:left="709"/>
        <w:rPr>
          <w:rFonts w:ascii="Times New Roman" w:hAnsi="Times New Roman" w:cs="Times New Roman"/>
          <w:lang w:val="es-ES"/>
        </w:rPr>
      </w:pPr>
    </w:p>
    <w:p w:rsidR="009A08E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Default="009A08E4" w:rsidP="009A08E4">
      <w:pPr>
        <w:pStyle w:val="Prrafodelista"/>
        <w:ind w:left="284"/>
        <w:rPr>
          <w:rFonts w:ascii="Times New Roman" w:hAnsi="Times New Roman" w:cs="Times New Roman"/>
          <w:lang w:val="es-ES"/>
        </w:rPr>
      </w:pPr>
    </w:p>
    <w:p w:rsidR="009A08E4" w:rsidRPr="006150B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Pr="006150B4" w:rsidRDefault="009A08E4" w:rsidP="009A08E4">
      <w:pPr>
        <w:pStyle w:val="Prrafodelista"/>
        <w:ind w:left="709"/>
        <w:rPr>
          <w:rFonts w:ascii="Times New Roman" w:hAnsi="Times New Roman" w:cs="Times New Roman"/>
          <w:lang w:val="es-ES"/>
        </w:rPr>
      </w:pPr>
    </w:p>
    <w:p w:rsidR="009A08E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Default="009A08E4" w:rsidP="009A08E4">
      <w:pPr>
        <w:pStyle w:val="Prrafodelista"/>
        <w:ind w:left="284"/>
        <w:rPr>
          <w:rFonts w:ascii="Times New Roman" w:hAnsi="Times New Roman" w:cs="Times New Roman"/>
          <w:lang w:val="es-ES"/>
        </w:rPr>
      </w:pPr>
    </w:p>
    <w:p w:rsidR="009A08E4" w:rsidRPr="006150B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Pr="006150B4" w:rsidRDefault="009A08E4" w:rsidP="009A08E4">
      <w:pPr>
        <w:pStyle w:val="Prrafodelista"/>
        <w:ind w:left="709"/>
        <w:rPr>
          <w:rFonts w:ascii="Times New Roman" w:hAnsi="Times New Roman" w:cs="Times New Roman"/>
          <w:lang w:val="es-ES"/>
        </w:rPr>
      </w:pPr>
    </w:p>
    <w:p w:rsidR="009A08E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Default="009A08E4" w:rsidP="009A08E4">
      <w:pPr>
        <w:pStyle w:val="Prrafodelista"/>
        <w:ind w:left="284"/>
        <w:rPr>
          <w:rFonts w:ascii="Times New Roman" w:hAnsi="Times New Roman" w:cs="Times New Roman"/>
          <w:lang w:val="es-ES"/>
        </w:rPr>
      </w:pPr>
    </w:p>
    <w:p w:rsidR="009A08E4" w:rsidRPr="006150B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9A08E4" w:rsidRPr="006150B4" w:rsidRDefault="009A08E4" w:rsidP="009A08E4">
      <w:pPr>
        <w:pStyle w:val="Prrafodelista"/>
        <w:ind w:left="709"/>
        <w:rPr>
          <w:rFonts w:ascii="Times New Roman" w:hAnsi="Times New Roman" w:cs="Times New Roman"/>
          <w:lang w:val="es-ES"/>
        </w:rPr>
      </w:pPr>
    </w:p>
    <w:p w:rsidR="009A08E4" w:rsidRDefault="009A08E4" w:rsidP="009A08E4">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526F37" w:rsidRDefault="00526F37" w:rsidP="009A08E4">
      <w:pPr>
        <w:pStyle w:val="Prrafodelista"/>
        <w:ind w:left="284"/>
        <w:rPr>
          <w:rFonts w:ascii="Times New Roman" w:hAnsi="Times New Roman" w:cs="Times New Roman"/>
          <w:lang w:val="es-ES"/>
        </w:rPr>
      </w:pPr>
    </w:p>
    <w:p w:rsidR="00526F37" w:rsidRDefault="00526F37" w:rsidP="009A08E4">
      <w:pPr>
        <w:pStyle w:val="Prrafodelista"/>
        <w:ind w:left="284"/>
        <w:rPr>
          <w:rFonts w:ascii="Times New Roman" w:hAnsi="Times New Roman" w:cs="Times New Roman"/>
          <w:lang w:val="es-ES"/>
        </w:rPr>
      </w:pPr>
    </w:p>
    <w:p w:rsidR="009A08E4" w:rsidRDefault="009A08E4" w:rsidP="009A08E4">
      <w:pPr>
        <w:pStyle w:val="Prrafodelista"/>
        <w:ind w:left="284"/>
        <w:rPr>
          <w:rFonts w:ascii="Times New Roman" w:hAnsi="Times New Roman" w:cs="Times New Roman"/>
          <w:lang w:val="es-ES"/>
        </w:rPr>
      </w:pPr>
    </w:p>
    <w:p w:rsidR="009A08E4" w:rsidRDefault="009A08E4" w:rsidP="00F90BB4">
      <w:pPr>
        <w:pStyle w:val="Prrafodelista"/>
        <w:numPr>
          <w:ilvl w:val="0"/>
          <w:numId w:val="1"/>
        </w:numPr>
        <w:pBdr>
          <w:bottom w:val="single" w:sz="4" w:space="1" w:color="FFFFFF"/>
        </w:pBdr>
        <w:ind w:right="186"/>
        <w:rPr>
          <w:rFonts w:ascii="FrnkGothITC Bk BT" w:hAnsi="FrnkGothITC Bk BT" w:cs="Arial"/>
          <w:lang w:val="es-AR"/>
        </w:rPr>
      </w:pPr>
      <w:r w:rsidRPr="009A08E4">
        <w:rPr>
          <w:rFonts w:ascii="FrnkGothITC Bk BT" w:hAnsi="FrnkGothITC Bk BT" w:cs="Arial"/>
          <w:lang w:val="es-AR"/>
        </w:rPr>
        <w:t xml:space="preserve">Lean los siguientes fragmentos: </w:t>
      </w:r>
    </w:p>
    <w:p w:rsidR="00526F37" w:rsidRPr="009A08E4" w:rsidRDefault="00526F37" w:rsidP="00526F37">
      <w:pPr>
        <w:pStyle w:val="Prrafodelista"/>
        <w:pBdr>
          <w:bottom w:val="single" w:sz="4" w:space="1" w:color="FFFFFF"/>
        </w:pBdr>
        <w:ind w:right="186"/>
        <w:rPr>
          <w:rFonts w:ascii="FrnkGothITC Bk BT" w:hAnsi="FrnkGothITC Bk BT" w:cs="Arial"/>
          <w:lang w:val="es-AR"/>
        </w:rPr>
      </w:pPr>
    </w:p>
    <w:p w:rsidR="009A08E4" w:rsidRPr="009A08E4" w:rsidRDefault="009A08E4" w:rsidP="009A08E4">
      <w:pPr>
        <w:pBdr>
          <w:bottom w:val="single" w:sz="4" w:space="1" w:color="FFFFFF"/>
        </w:pBdr>
        <w:tabs>
          <w:tab w:val="left" w:pos="8504"/>
        </w:tabs>
        <w:ind w:left="709" w:right="-1"/>
        <w:rPr>
          <w:rFonts w:ascii="FrnkGothITC Bk BT" w:hAnsi="FrnkGothITC Bk BT"/>
          <w:color w:val="002060"/>
          <w:lang w:val="es-AR"/>
        </w:rPr>
      </w:pPr>
      <w:r>
        <w:rPr>
          <w:rFonts w:ascii="FrnkGothITC Bk BT" w:hAnsi="FrnkGothITC Bk BT" w:cs="Arial"/>
          <w:noProof/>
          <w:color w:val="002060"/>
          <w:lang w:val="es-ES" w:eastAsia="es-ES" w:bidi="ar-SA"/>
        </w:rPr>
        <w:drawing>
          <wp:anchor distT="0" distB="0" distL="114300" distR="114300" simplePos="0" relativeHeight="251678720" behindDoc="0" locked="0" layoutInCell="1" allowOverlap="1">
            <wp:simplePos x="0" y="0"/>
            <wp:positionH relativeFrom="column">
              <wp:posOffset>457200</wp:posOffset>
            </wp:positionH>
            <wp:positionV relativeFrom="paragraph">
              <wp:posOffset>42545</wp:posOffset>
            </wp:positionV>
            <wp:extent cx="1188720" cy="1790700"/>
            <wp:effectExtent l="19050" t="0" r="0" b="0"/>
            <wp:wrapSquare wrapText="bothSides"/>
            <wp:docPr id="21" name="Imagen 2" descr="menachem be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achem begi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188720" cy="1790700"/>
                    </a:xfrm>
                    <a:prstGeom prst="rect">
                      <a:avLst/>
                    </a:prstGeom>
                    <a:noFill/>
                    <a:ln>
                      <a:noFill/>
                    </a:ln>
                  </pic:spPr>
                </pic:pic>
              </a:graphicData>
            </a:graphic>
          </wp:anchor>
        </w:drawing>
      </w:r>
      <w:r w:rsidRPr="009A08E4">
        <w:rPr>
          <w:rFonts w:ascii="FrnkGothITC Bk BT" w:hAnsi="FrnkGothITC Bk BT" w:cs="Arial"/>
          <w:color w:val="002060"/>
          <w:lang w:val="es-AR"/>
        </w:rPr>
        <w:t>“</w:t>
      </w:r>
      <w:r w:rsidRPr="009A08E4">
        <w:rPr>
          <w:rFonts w:ascii="FrnkGothITC Bk BT" w:hAnsi="FrnkGothITC Bk BT"/>
          <w:color w:val="002060"/>
          <w:lang w:val="es-AR"/>
        </w:rPr>
        <w:t>La paz es la belleza de la vida. Es el resplandecer del sol. Es la sonrisa de un niño, el amor de una madre, el júbilo de un padre, el estar juntos de una familia. Es el avance del hombre, el triunfo de lo justo, el fortalecimiento de la verdad. La paz es todo esto, y mucho más que esto…” (</w:t>
      </w:r>
      <w:proofErr w:type="spellStart"/>
      <w:r w:rsidRPr="009A08E4">
        <w:rPr>
          <w:rFonts w:ascii="FrnkGothITC Bk BT" w:hAnsi="FrnkGothITC Bk BT"/>
          <w:color w:val="002060"/>
          <w:lang w:val="es-AR"/>
        </w:rPr>
        <w:t>Menájem</w:t>
      </w:r>
      <w:proofErr w:type="spellEnd"/>
      <w:r w:rsidRPr="009A08E4">
        <w:rPr>
          <w:rFonts w:ascii="FrnkGothITC Bk BT" w:hAnsi="FrnkGothITC Bk BT"/>
          <w:color w:val="002060"/>
          <w:lang w:val="es-AR"/>
        </w:rPr>
        <w:t xml:space="preserve"> </w:t>
      </w:r>
      <w:proofErr w:type="spellStart"/>
      <w:r w:rsidRPr="009A08E4">
        <w:rPr>
          <w:rFonts w:ascii="FrnkGothITC Bk BT" w:hAnsi="FrnkGothITC Bk BT"/>
          <w:color w:val="002060"/>
          <w:lang w:val="es-AR"/>
        </w:rPr>
        <w:t>Beguín</w:t>
      </w:r>
      <w:proofErr w:type="spellEnd"/>
      <w:r w:rsidRPr="009A08E4">
        <w:rPr>
          <w:rFonts w:ascii="FrnkGothITC Bk BT" w:hAnsi="FrnkGothITC Bk BT"/>
          <w:color w:val="002060"/>
          <w:lang w:val="es-AR"/>
        </w:rPr>
        <w:t>, palabras pronunciadas en el acto de entrega del Premio Nobel de la Paz, Oslo, 10 de octubre de 1978).</w:t>
      </w:r>
    </w:p>
    <w:p w:rsidR="009A08E4" w:rsidRDefault="009A08E4" w:rsidP="009A08E4">
      <w:pPr>
        <w:pBdr>
          <w:bottom w:val="single" w:sz="4" w:space="1" w:color="FFFFFF"/>
        </w:pBdr>
        <w:tabs>
          <w:tab w:val="left" w:pos="8504"/>
        </w:tabs>
        <w:ind w:left="709" w:right="-1"/>
        <w:rPr>
          <w:rFonts w:ascii="FrnkGothITC Bk BT" w:hAnsi="FrnkGothITC Bk BT"/>
          <w:color w:val="002060"/>
          <w:lang w:val="es-AR"/>
        </w:rPr>
      </w:pPr>
      <w:r w:rsidRPr="009A08E4">
        <w:rPr>
          <w:rFonts w:ascii="FrnkGothITC Bk BT" w:hAnsi="FrnkGothITC Bk BT"/>
          <w:color w:val="002060"/>
          <w:lang w:val="es-AR"/>
        </w:rPr>
        <w:t>“Estamos luchando hoy por la paz. Somos afortunados por haberlo logrado. Sí, hay dificultades en la paz, las hay. Hay dolores en la paz, los hay. Hay víctimas por la paz, sí, las hay, y todas ellas son preferibles por sobre las víctimas de la guerra. {…}</w:t>
      </w:r>
      <w:r w:rsidRPr="009A08E4">
        <w:rPr>
          <w:rFonts w:ascii="FrnkGothITC Bk BT" w:hAnsi="FrnkGothITC Bk BT"/>
          <w:color w:val="002060"/>
          <w:rtl/>
        </w:rPr>
        <w:t xml:space="preserve"> </w:t>
      </w:r>
      <w:r w:rsidRPr="009A08E4">
        <w:rPr>
          <w:rFonts w:ascii="FrnkGothITC Bk BT" w:hAnsi="FrnkGothITC Bk BT"/>
          <w:color w:val="002060"/>
          <w:lang w:val="es-AR"/>
        </w:rPr>
        <w:t>La guerra es evitable, la paz es inevitable”. (</w:t>
      </w:r>
      <w:proofErr w:type="spellStart"/>
      <w:r w:rsidRPr="009A08E4">
        <w:rPr>
          <w:rFonts w:ascii="FrnkGothITC Bk BT" w:hAnsi="FrnkGothITC Bk BT"/>
          <w:color w:val="002060"/>
          <w:lang w:val="es-AR"/>
        </w:rPr>
        <w:t>Menájem</w:t>
      </w:r>
      <w:proofErr w:type="spellEnd"/>
      <w:r w:rsidRPr="009A08E4">
        <w:rPr>
          <w:rFonts w:ascii="FrnkGothITC Bk BT" w:hAnsi="FrnkGothITC Bk BT"/>
          <w:color w:val="002060"/>
          <w:lang w:val="es-AR"/>
        </w:rPr>
        <w:t xml:space="preserve"> </w:t>
      </w:r>
      <w:proofErr w:type="spellStart"/>
      <w:r w:rsidRPr="009A08E4">
        <w:rPr>
          <w:rFonts w:ascii="FrnkGothITC Bk BT" w:hAnsi="FrnkGothITC Bk BT"/>
          <w:color w:val="002060"/>
          <w:lang w:val="es-AR"/>
        </w:rPr>
        <w:t>Beguín</w:t>
      </w:r>
      <w:proofErr w:type="spellEnd"/>
      <w:r w:rsidRPr="009A08E4">
        <w:rPr>
          <w:rFonts w:ascii="FrnkGothITC Bk BT" w:hAnsi="FrnkGothITC Bk BT"/>
          <w:color w:val="002060"/>
          <w:lang w:val="es-AR"/>
        </w:rPr>
        <w:t>)</w:t>
      </w:r>
    </w:p>
    <w:p w:rsidR="00526F37" w:rsidRDefault="00526F37" w:rsidP="009A08E4">
      <w:pPr>
        <w:tabs>
          <w:tab w:val="left" w:pos="851"/>
        </w:tabs>
        <w:ind w:left="709"/>
        <w:rPr>
          <w:rFonts w:ascii="FrnkGothITC Bk BT" w:hAnsi="FrnkGothITC Bk BT"/>
          <w:color w:val="002060"/>
          <w:lang w:val="es-AR"/>
        </w:rPr>
      </w:pPr>
    </w:p>
    <w:p w:rsidR="00526F37" w:rsidRDefault="00526F37" w:rsidP="009A08E4">
      <w:pPr>
        <w:tabs>
          <w:tab w:val="left" w:pos="851"/>
        </w:tabs>
        <w:ind w:left="709"/>
        <w:rPr>
          <w:rFonts w:ascii="FrnkGothITC Bk BT" w:hAnsi="FrnkGothITC Bk BT"/>
          <w:color w:val="002060"/>
          <w:lang w:val="es-AR"/>
        </w:rPr>
      </w:pPr>
    </w:p>
    <w:p w:rsidR="009A08E4" w:rsidRPr="00726198" w:rsidRDefault="009A08E4" w:rsidP="009A08E4">
      <w:pPr>
        <w:tabs>
          <w:tab w:val="left" w:pos="851"/>
        </w:tabs>
        <w:ind w:left="709"/>
        <w:rPr>
          <w:rFonts w:ascii="FrnkGothITC Bk BT" w:hAnsi="FrnkGothITC Bk BT"/>
          <w:color w:val="002060"/>
          <w:lang w:val="es-AR"/>
        </w:rPr>
      </w:pPr>
      <w:r>
        <w:rPr>
          <w:rFonts w:ascii="FrnkGothITC Bk BT" w:hAnsi="FrnkGothITC Bk BT"/>
          <w:noProof/>
          <w:color w:val="002060"/>
          <w:lang w:val="es-ES" w:eastAsia="es-ES" w:bidi="ar-SA"/>
        </w:rPr>
        <w:drawing>
          <wp:anchor distT="0" distB="0" distL="114300" distR="114300" simplePos="0" relativeHeight="251679744" behindDoc="0" locked="0" layoutInCell="1" allowOverlap="1">
            <wp:simplePos x="0" y="0"/>
            <wp:positionH relativeFrom="column">
              <wp:posOffset>457200</wp:posOffset>
            </wp:positionH>
            <wp:positionV relativeFrom="paragraph">
              <wp:posOffset>24765</wp:posOffset>
            </wp:positionV>
            <wp:extent cx="1169670" cy="1676400"/>
            <wp:effectExtent l="19050" t="0" r="0" b="0"/>
            <wp:wrapSquare wrapText="bothSides"/>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9670" cy="1676400"/>
                    </a:xfrm>
                    <a:prstGeom prst="rect">
                      <a:avLst/>
                    </a:prstGeom>
                  </pic:spPr>
                </pic:pic>
              </a:graphicData>
            </a:graphic>
          </wp:anchor>
        </w:drawing>
      </w:r>
      <w:r w:rsidRPr="00726198">
        <w:rPr>
          <w:rFonts w:ascii="FrnkGothITC Bk BT" w:hAnsi="FrnkGothITC Bk BT"/>
          <w:color w:val="002060"/>
          <w:lang w:val="es-AR"/>
        </w:rPr>
        <w:t>“No los odiamos, tampoco estamos hambrientos de venganza. Somos como ustedes, personas que quieren construir una casa, plantar un árbol, amar, vivir junto a ustedes dignamente, como seres humanos, como hombres libres. Hoy estamos dándole una chance a la paz” (</w:t>
      </w:r>
      <w:proofErr w:type="spellStart"/>
      <w:r w:rsidRPr="00726198">
        <w:rPr>
          <w:rFonts w:ascii="FrnkGothITC Bk BT" w:hAnsi="FrnkGothITC Bk BT"/>
          <w:color w:val="002060"/>
          <w:lang w:val="es-AR"/>
        </w:rPr>
        <w:t>Itzjak</w:t>
      </w:r>
      <w:proofErr w:type="spellEnd"/>
      <w:r w:rsidRPr="00726198">
        <w:rPr>
          <w:rFonts w:ascii="FrnkGothITC Bk BT" w:hAnsi="FrnkGothITC Bk BT"/>
          <w:color w:val="002060"/>
          <w:lang w:val="es-AR"/>
        </w:rPr>
        <w:t xml:space="preserve"> </w:t>
      </w:r>
      <w:proofErr w:type="spellStart"/>
      <w:r w:rsidRPr="00726198">
        <w:rPr>
          <w:rFonts w:ascii="FrnkGothITC Bk BT" w:hAnsi="FrnkGothITC Bk BT"/>
          <w:color w:val="002060"/>
          <w:lang w:val="es-AR"/>
        </w:rPr>
        <w:t>Rabín</w:t>
      </w:r>
      <w:proofErr w:type="spellEnd"/>
      <w:r w:rsidRPr="00726198">
        <w:rPr>
          <w:rFonts w:ascii="FrnkGothITC Bk BT" w:hAnsi="FrnkGothITC Bk BT"/>
          <w:color w:val="002060"/>
          <w:lang w:val="es-AR"/>
        </w:rPr>
        <w:t>, Diario</w:t>
      </w:r>
      <w:r w:rsidRPr="00726198">
        <w:rPr>
          <w:rFonts w:ascii="FrnkGothITC Bk BT" w:hAnsi="FrnkGothITC Bk BT"/>
          <w:i/>
          <w:color w:val="002060"/>
          <w:lang w:val="es-AR"/>
        </w:rPr>
        <w:t xml:space="preserve"> </w:t>
      </w:r>
      <w:proofErr w:type="spellStart"/>
      <w:r w:rsidRPr="00726198">
        <w:rPr>
          <w:rFonts w:ascii="FrnkGothITC Bk BT" w:hAnsi="FrnkGothITC Bk BT"/>
          <w:i/>
          <w:color w:val="002060"/>
          <w:lang w:val="es-AR"/>
        </w:rPr>
        <w:t>Davar</w:t>
      </w:r>
      <w:proofErr w:type="spellEnd"/>
      <w:r w:rsidRPr="00726198">
        <w:rPr>
          <w:rFonts w:ascii="FrnkGothITC Bk BT" w:hAnsi="FrnkGothITC Bk BT"/>
          <w:color w:val="002060"/>
          <w:lang w:val="es-AR"/>
        </w:rPr>
        <w:t xml:space="preserve">, 14.9.93). </w:t>
      </w:r>
    </w:p>
    <w:p w:rsidR="009A08E4" w:rsidRPr="00726198" w:rsidRDefault="009A08E4" w:rsidP="009A08E4">
      <w:pPr>
        <w:tabs>
          <w:tab w:val="left" w:pos="851"/>
        </w:tabs>
        <w:ind w:left="709"/>
        <w:rPr>
          <w:rFonts w:ascii="FrnkGothITC Bk BT" w:hAnsi="FrnkGothITC Bk BT"/>
          <w:color w:val="002060"/>
          <w:lang w:val="es-AR"/>
        </w:rPr>
      </w:pPr>
      <w:r w:rsidRPr="00726198">
        <w:rPr>
          <w:rFonts w:ascii="FrnkGothITC Bk BT" w:hAnsi="FrnkGothITC Bk BT"/>
          <w:color w:val="002060"/>
          <w:lang w:val="es-AR"/>
        </w:rPr>
        <w:t>“[…] Hay una única solución para preservar la vida del ser humano: ni placas de acero, ni tanques, ni aviones, ni fortificaciones de cemento. La solución es la paz” (</w:t>
      </w:r>
      <w:proofErr w:type="spellStart"/>
      <w:r w:rsidRPr="00726198">
        <w:rPr>
          <w:rFonts w:ascii="FrnkGothITC Bk BT" w:hAnsi="FrnkGothITC Bk BT"/>
          <w:color w:val="002060"/>
          <w:lang w:val="es-AR"/>
        </w:rPr>
        <w:t>Itzjak</w:t>
      </w:r>
      <w:proofErr w:type="spellEnd"/>
      <w:r w:rsidRPr="00726198">
        <w:rPr>
          <w:rFonts w:ascii="FrnkGothITC Bk BT" w:hAnsi="FrnkGothITC Bk BT"/>
          <w:color w:val="002060"/>
          <w:lang w:val="es-AR"/>
        </w:rPr>
        <w:t xml:space="preserve"> </w:t>
      </w:r>
      <w:proofErr w:type="spellStart"/>
      <w:r w:rsidRPr="00726198">
        <w:rPr>
          <w:rFonts w:ascii="FrnkGothITC Bk BT" w:hAnsi="FrnkGothITC Bk BT"/>
          <w:color w:val="002060"/>
          <w:lang w:val="es-AR"/>
        </w:rPr>
        <w:t>Rabín</w:t>
      </w:r>
      <w:proofErr w:type="spellEnd"/>
      <w:r w:rsidRPr="00726198">
        <w:rPr>
          <w:rFonts w:ascii="FrnkGothITC Bk BT" w:hAnsi="FrnkGothITC Bk BT"/>
          <w:color w:val="002060"/>
          <w:lang w:val="es-AR"/>
        </w:rPr>
        <w:t xml:space="preserve">, palabras pronunciadas en el acto de entrega del Premio Nobel de la Paz, Oslo, 10 de diciembre de 1994). </w:t>
      </w:r>
    </w:p>
    <w:p w:rsidR="009A08E4" w:rsidRPr="009A08E4" w:rsidRDefault="009A08E4" w:rsidP="009A08E4">
      <w:pPr>
        <w:pBdr>
          <w:bottom w:val="single" w:sz="4" w:space="1" w:color="FFFFFF"/>
        </w:pBdr>
        <w:tabs>
          <w:tab w:val="left" w:pos="8504"/>
        </w:tabs>
        <w:ind w:left="709" w:right="-1"/>
        <w:rPr>
          <w:rFonts w:ascii="FrnkGothITC Bk BT" w:hAnsi="FrnkGothITC Bk BT"/>
          <w:color w:val="002060"/>
          <w:lang w:val="es-AR"/>
        </w:rPr>
      </w:pPr>
    </w:p>
    <w:p w:rsidR="00FC4B55" w:rsidRDefault="00FC4B55" w:rsidP="00080570">
      <w:pPr>
        <w:pStyle w:val="NormalWeb"/>
        <w:numPr>
          <w:ilvl w:val="0"/>
          <w:numId w:val="1"/>
        </w:numPr>
        <w:shd w:val="clear" w:color="auto" w:fill="FFFFFF"/>
        <w:spacing w:before="0" w:beforeAutospacing="0" w:after="0" w:afterAutospacing="0"/>
        <w:rPr>
          <w:rFonts w:ascii="FrnkGothITC Bk BT" w:hAnsi="FrnkGothITC Bk BT" w:cstheme="minorHAnsi"/>
          <w:sz w:val="22"/>
          <w:szCs w:val="22"/>
        </w:rPr>
      </w:pPr>
      <w:r w:rsidRPr="00095839">
        <w:rPr>
          <w:rFonts w:ascii="FrnkGothITC Bk BT" w:hAnsi="FrnkGothITC Bk BT" w:cstheme="minorHAnsi"/>
          <w:sz w:val="22"/>
          <w:szCs w:val="22"/>
        </w:rPr>
        <w:lastRenderedPageBreak/>
        <w:t xml:space="preserve">Debatan: ¿Con qué valores </w:t>
      </w:r>
      <w:proofErr w:type="spellStart"/>
      <w:r w:rsidRPr="00095839">
        <w:rPr>
          <w:rFonts w:ascii="FrnkGothITC Bk BT" w:hAnsi="FrnkGothITC Bk BT" w:cstheme="minorHAnsi"/>
          <w:sz w:val="22"/>
          <w:szCs w:val="22"/>
        </w:rPr>
        <w:t>Beguín</w:t>
      </w:r>
      <w:proofErr w:type="spellEnd"/>
      <w:r w:rsidRPr="00095839">
        <w:rPr>
          <w:rFonts w:ascii="FrnkGothITC Bk BT" w:hAnsi="FrnkGothITC Bk BT" w:cstheme="minorHAnsi"/>
          <w:sz w:val="22"/>
          <w:szCs w:val="22"/>
        </w:rPr>
        <w:t xml:space="preserve"> y </w:t>
      </w:r>
      <w:proofErr w:type="spellStart"/>
      <w:r w:rsidRPr="00095839">
        <w:rPr>
          <w:rFonts w:ascii="FrnkGothITC Bk BT" w:hAnsi="FrnkGothITC Bk BT" w:cstheme="minorHAnsi"/>
          <w:sz w:val="22"/>
          <w:szCs w:val="22"/>
        </w:rPr>
        <w:t>Rabín</w:t>
      </w:r>
      <w:proofErr w:type="spellEnd"/>
      <w:r w:rsidRPr="00095839">
        <w:rPr>
          <w:rFonts w:ascii="FrnkGothITC Bk BT" w:hAnsi="FrnkGothITC Bk BT" w:cstheme="minorHAnsi"/>
          <w:sz w:val="22"/>
          <w:szCs w:val="22"/>
        </w:rPr>
        <w:t xml:space="preserve"> asociaban a la paz?</w:t>
      </w:r>
    </w:p>
    <w:p w:rsidR="00080570" w:rsidRDefault="00080570" w:rsidP="00080570">
      <w:pPr>
        <w:pStyle w:val="NormalWeb"/>
        <w:shd w:val="clear" w:color="auto" w:fill="FFFFFF"/>
        <w:spacing w:before="0" w:beforeAutospacing="0" w:after="0" w:afterAutospacing="0"/>
        <w:ind w:left="360"/>
        <w:rPr>
          <w:rFonts w:ascii="FrnkGothITC Bk BT" w:hAnsi="FrnkGothITC Bk BT" w:cstheme="minorHAnsi"/>
          <w:sz w:val="22"/>
          <w:szCs w:val="22"/>
        </w:rPr>
      </w:pPr>
    </w:p>
    <w:p w:rsidR="00080570" w:rsidRPr="00080570" w:rsidRDefault="00080570" w:rsidP="00080570">
      <w:pPr>
        <w:spacing w:after="0" w:line="240" w:lineRule="auto"/>
        <w:ind w:left="360"/>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spacing w:after="0" w:line="240" w:lineRule="auto"/>
        <w:ind w:left="360"/>
        <w:rPr>
          <w:rFonts w:ascii="Times New Roman" w:hAnsi="Times New Roman" w:cs="Times New Roman"/>
          <w:lang w:val="es-ES"/>
        </w:rPr>
      </w:pPr>
    </w:p>
    <w:p w:rsidR="00080570" w:rsidRPr="00080570" w:rsidRDefault="00080570" w:rsidP="00080570">
      <w:pPr>
        <w:spacing w:after="0" w:line="240" w:lineRule="auto"/>
        <w:ind w:left="360"/>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spacing w:after="0" w:line="240" w:lineRule="auto"/>
        <w:ind w:left="360"/>
        <w:rPr>
          <w:rFonts w:ascii="Times New Roman" w:hAnsi="Times New Roman" w:cs="Times New Roman"/>
          <w:lang w:val="es-ES"/>
        </w:rPr>
      </w:pPr>
    </w:p>
    <w:p w:rsidR="00080570" w:rsidRPr="00080570" w:rsidRDefault="00080570" w:rsidP="00080570">
      <w:pPr>
        <w:spacing w:after="0" w:line="240" w:lineRule="auto"/>
        <w:ind w:left="360"/>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spacing w:after="0" w:line="240" w:lineRule="auto"/>
        <w:ind w:left="360"/>
        <w:rPr>
          <w:rFonts w:ascii="Times New Roman" w:hAnsi="Times New Roman" w:cs="Times New Roman"/>
          <w:lang w:val="es-ES"/>
        </w:rPr>
      </w:pPr>
    </w:p>
    <w:p w:rsidR="00080570" w:rsidRPr="00080570" w:rsidRDefault="00080570" w:rsidP="00080570">
      <w:pPr>
        <w:spacing w:after="0" w:line="240" w:lineRule="auto"/>
        <w:ind w:left="360"/>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spacing w:after="0" w:line="240" w:lineRule="auto"/>
        <w:ind w:left="360"/>
        <w:rPr>
          <w:rFonts w:ascii="Times New Roman" w:hAnsi="Times New Roman" w:cs="Times New Roman"/>
          <w:lang w:val="es-ES"/>
        </w:rPr>
      </w:pPr>
    </w:p>
    <w:p w:rsidR="00080570" w:rsidRPr="00080570" w:rsidRDefault="00080570" w:rsidP="00080570">
      <w:pPr>
        <w:spacing w:after="0" w:line="240" w:lineRule="auto"/>
        <w:ind w:left="360"/>
        <w:rPr>
          <w:rFonts w:ascii="Times New Roman" w:hAnsi="Times New Roman" w:cs="Times New Roman"/>
          <w:lang w:val="es-ES"/>
        </w:rPr>
      </w:pPr>
      <w:r w:rsidRPr="00080570">
        <w:rPr>
          <w:rFonts w:ascii="Times New Roman" w:hAnsi="Times New Roman" w:cs="Times New Roman"/>
          <w:lang w:val="es-ES"/>
        </w:rPr>
        <w:t>.………………………………………………………………………………………………………………..</w:t>
      </w:r>
    </w:p>
    <w:p w:rsidR="00080570" w:rsidRPr="00095839" w:rsidRDefault="00080570" w:rsidP="00080570">
      <w:pPr>
        <w:pStyle w:val="NormalWeb"/>
        <w:shd w:val="clear" w:color="auto" w:fill="FFFFFF"/>
        <w:spacing w:before="0" w:beforeAutospacing="0" w:after="0" w:afterAutospacing="0"/>
        <w:ind w:left="360"/>
        <w:rPr>
          <w:rFonts w:ascii="FrnkGothITC Bk BT" w:hAnsi="FrnkGothITC Bk BT" w:cstheme="minorHAnsi"/>
          <w:sz w:val="22"/>
          <w:szCs w:val="22"/>
        </w:rPr>
      </w:pPr>
    </w:p>
    <w:p w:rsidR="00FC4B55" w:rsidRPr="00FC4B55" w:rsidRDefault="00FC4B55" w:rsidP="00F90BB4">
      <w:pPr>
        <w:pStyle w:val="Prrafodelista"/>
        <w:numPr>
          <w:ilvl w:val="0"/>
          <w:numId w:val="1"/>
        </w:numPr>
        <w:tabs>
          <w:tab w:val="left" w:pos="851"/>
        </w:tabs>
        <w:spacing w:after="0" w:line="240" w:lineRule="auto"/>
        <w:rPr>
          <w:rFonts w:ascii="FrnkGothITC Bk BT" w:hAnsi="FrnkGothITC Bk BT" w:cstheme="minorHAnsi"/>
          <w:lang w:val="es-AR"/>
        </w:rPr>
      </w:pPr>
      <w:r w:rsidRPr="00FC4B55">
        <w:rPr>
          <w:rFonts w:ascii="FrnkGothITC Bk BT" w:hAnsi="FrnkGothITC Bk BT" w:cstheme="minorHAnsi"/>
          <w:lang w:val="es-AR"/>
        </w:rPr>
        <w:t>Ambos líderes fueron galardonados con el premio Nobel de la paz (</w:t>
      </w:r>
      <w:proofErr w:type="spellStart"/>
      <w:r w:rsidRPr="00FC4B55">
        <w:rPr>
          <w:rFonts w:ascii="FrnkGothITC Bk BT" w:hAnsi="FrnkGothITC Bk BT" w:cstheme="minorHAnsi"/>
          <w:lang w:val="es-AR"/>
        </w:rPr>
        <w:t>Beguín</w:t>
      </w:r>
      <w:proofErr w:type="spellEnd"/>
      <w:r w:rsidRPr="00FC4B55">
        <w:rPr>
          <w:rFonts w:ascii="FrnkGothITC Bk BT" w:hAnsi="FrnkGothITC Bk BT" w:cstheme="minorHAnsi"/>
          <w:lang w:val="es-AR"/>
        </w:rPr>
        <w:t xml:space="preserve"> en 1978, y </w:t>
      </w:r>
      <w:proofErr w:type="spellStart"/>
      <w:r w:rsidRPr="00FC4B55">
        <w:rPr>
          <w:rFonts w:ascii="FrnkGothITC Bk BT" w:hAnsi="FrnkGothITC Bk BT" w:cstheme="minorHAnsi"/>
          <w:lang w:val="es-AR"/>
        </w:rPr>
        <w:t>Rabín</w:t>
      </w:r>
      <w:proofErr w:type="spellEnd"/>
      <w:r w:rsidRPr="00FC4B55">
        <w:rPr>
          <w:rFonts w:ascii="FrnkGothITC Bk BT" w:hAnsi="FrnkGothITC Bk BT" w:cstheme="minorHAnsi"/>
          <w:lang w:val="es-AR"/>
        </w:rPr>
        <w:t xml:space="preserve"> en 1994). ¿Qué otras personalidades internacionales recibieron este premio?</w:t>
      </w:r>
    </w:p>
    <w:p w:rsidR="00FC4B55" w:rsidRPr="00FC4B55" w:rsidRDefault="00FC4B55" w:rsidP="00F90BB4">
      <w:pPr>
        <w:pStyle w:val="Prrafodelista"/>
        <w:numPr>
          <w:ilvl w:val="0"/>
          <w:numId w:val="2"/>
        </w:numPr>
        <w:tabs>
          <w:tab w:val="left" w:pos="851"/>
        </w:tabs>
        <w:spacing w:after="0" w:line="240" w:lineRule="auto"/>
        <w:ind w:left="1134"/>
        <w:rPr>
          <w:rFonts w:ascii="FrnkGothITC Bk BT" w:hAnsi="FrnkGothITC Bk BT" w:cstheme="minorHAnsi"/>
          <w:lang w:val="es-AR"/>
        </w:rPr>
      </w:pPr>
      <w:r w:rsidRPr="00FC4B55">
        <w:rPr>
          <w:rFonts w:ascii="FrnkGothITC Bk BT" w:hAnsi="FrnkGothITC Bk BT" w:cstheme="minorHAnsi"/>
          <w:lang w:val="es-AR"/>
        </w:rPr>
        <w:t xml:space="preserve">Investiguen sobre algunas de esas personalidades. </w:t>
      </w:r>
    </w:p>
    <w:p w:rsidR="00FC4B55" w:rsidRPr="00FC4B55" w:rsidRDefault="00FC4B55" w:rsidP="00F90BB4">
      <w:pPr>
        <w:pStyle w:val="Prrafodelista"/>
        <w:numPr>
          <w:ilvl w:val="0"/>
          <w:numId w:val="2"/>
        </w:numPr>
        <w:tabs>
          <w:tab w:val="left" w:pos="851"/>
        </w:tabs>
        <w:spacing w:after="0" w:line="240" w:lineRule="auto"/>
        <w:ind w:left="1134"/>
        <w:rPr>
          <w:rFonts w:ascii="FrnkGothITC Bk BT" w:hAnsi="FrnkGothITC Bk BT" w:cstheme="minorHAnsi"/>
          <w:lang w:val="es-AR"/>
        </w:rPr>
      </w:pPr>
      <w:r w:rsidRPr="00FC4B55">
        <w:rPr>
          <w:rFonts w:ascii="FrnkGothITC Bk BT" w:hAnsi="FrnkGothITC Bk BT" w:cstheme="minorHAnsi"/>
          <w:lang w:val="es-AR"/>
        </w:rPr>
        <w:t xml:space="preserve">Elijan una y armen sobre ella un </w:t>
      </w:r>
      <w:r w:rsidRPr="00FC4B55">
        <w:rPr>
          <w:rFonts w:ascii="FrnkGothITC Bk BT" w:hAnsi="FrnkGothITC Bk BT" w:cstheme="minorHAnsi"/>
          <w:b/>
          <w:bCs/>
          <w:lang w:val="es-AR"/>
        </w:rPr>
        <w:t xml:space="preserve">perfil de red social </w:t>
      </w:r>
      <w:r w:rsidRPr="00FC4B55">
        <w:rPr>
          <w:rFonts w:ascii="FrnkGothITC Bk BT" w:hAnsi="FrnkGothITC Bk BT" w:cstheme="minorHAnsi"/>
          <w:lang w:val="es-AR"/>
        </w:rPr>
        <w:t>(</w:t>
      </w:r>
      <w:proofErr w:type="spellStart"/>
      <w:r w:rsidRPr="00FC4B55">
        <w:rPr>
          <w:rFonts w:ascii="FrnkGothITC Bk BT" w:hAnsi="FrnkGothITC Bk BT" w:cstheme="minorHAnsi"/>
          <w:lang w:val="es-AR"/>
        </w:rPr>
        <w:t>Facebook</w:t>
      </w:r>
      <w:proofErr w:type="spellEnd"/>
      <w:r w:rsidRPr="00FC4B55">
        <w:rPr>
          <w:rFonts w:ascii="FrnkGothITC Bk BT" w:hAnsi="FrnkGothITC Bk BT" w:cstheme="minorHAnsi"/>
          <w:lang w:val="es-AR"/>
        </w:rPr>
        <w:t xml:space="preserve">, </w:t>
      </w:r>
      <w:proofErr w:type="spellStart"/>
      <w:r w:rsidRPr="00FC4B55">
        <w:rPr>
          <w:rFonts w:ascii="FrnkGothITC Bk BT" w:hAnsi="FrnkGothITC Bk BT" w:cstheme="minorHAnsi"/>
          <w:lang w:val="es-AR"/>
        </w:rPr>
        <w:t>Instagram</w:t>
      </w:r>
      <w:proofErr w:type="spellEnd"/>
      <w:r w:rsidRPr="00FC4B55">
        <w:rPr>
          <w:rFonts w:ascii="FrnkGothITC Bk BT" w:hAnsi="FrnkGothITC Bk BT" w:cstheme="minorHAnsi"/>
          <w:lang w:val="es-AR"/>
        </w:rPr>
        <w:t xml:space="preserve">, o similar) que incluya: </w:t>
      </w:r>
    </w:p>
    <w:p w:rsidR="00FC4B55" w:rsidRPr="00FC4B55" w:rsidRDefault="00FC4B55" w:rsidP="00F90BB4">
      <w:pPr>
        <w:pStyle w:val="Prrafodelista"/>
        <w:numPr>
          <w:ilvl w:val="0"/>
          <w:numId w:val="3"/>
        </w:numPr>
        <w:tabs>
          <w:tab w:val="left" w:pos="851"/>
        </w:tabs>
        <w:spacing w:after="0" w:line="240" w:lineRule="auto"/>
        <w:ind w:left="1701"/>
        <w:rPr>
          <w:rFonts w:ascii="FrnkGothITC Bk BT" w:hAnsi="FrnkGothITC Bk BT" w:cstheme="minorHAnsi"/>
          <w:lang w:val="es-AR"/>
        </w:rPr>
      </w:pPr>
      <w:r w:rsidRPr="00FC4B55">
        <w:rPr>
          <w:rFonts w:ascii="FrnkGothITC Bk BT" w:hAnsi="FrnkGothITC Bk BT" w:cstheme="minorHAnsi"/>
          <w:lang w:val="es-AR"/>
        </w:rPr>
        <w:t xml:space="preserve">Datos biográficos básicos sobre la personalidad. </w:t>
      </w:r>
    </w:p>
    <w:p w:rsidR="00FC4B55" w:rsidRPr="00FC4B55" w:rsidRDefault="00FC4B55" w:rsidP="00F90BB4">
      <w:pPr>
        <w:pStyle w:val="Prrafodelista"/>
        <w:numPr>
          <w:ilvl w:val="0"/>
          <w:numId w:val="3"/>
        </w:numPr>
        <w:tabs>
          <w:tab w:val="left" w:pos="851"/>
        </w:tabs>
        <w:spacing w:after="0" w:line="240" w:lineRule="auto"/>
        <w:ind w:left="1701"/>
        <w:rPr>
          <w:rFonts w:ascii="FrnkGothITC Bk BT" w:hAnsi="FrnkGothITC Bk BT" w:cstheme="minorHAnsi"/>
          <w:lang w:val="es-AR"/>
        </w:rPr>
      </w:pPr>
      <w:r w:rsidRPr="00FC4B55">
        <w:rPr>
          <w:rFonts w:ascii="FrnkGothITC Bk BT" w:hAnsi="FrnkGothITC Bk BT" w:cstheme="minorHAnsi"/>
          <w:lang w:val="es-AR"/>
        </w:rPr>
        <w:t xml:space="preserve">Extractos de discursos o escritos que reflejen su ideología o forma de pensar en relación con la paz. </w:t>
      </w:r>
    </w:p>
    <w:p w:rsidR="00FC4B55" w:rsidRDefault="00FC4B55" w:rsidP="00F90BB4">
      <w:pPr>
        <w:pStyle w:val="Prrafodelista"/>
        <w:numPr>
          <w:ilvl w:val="0"/>
          <w:numId w:val="3"/>
        </w:numPr>
        <w:tabs>
          <w:tab w:val="left" w:pos="851"/>
        </w:tabs>
        <w:spacing w:after="0" w:line="240" w:lineRule="auto"/>
        <w:ind w:left="1701"/>
        <w:rPr>
          <w:rFonts w:ascii="FrnkGothITC Bk BT" w:hAnsi="FrnkGothITC Bk BT" w:cstheme="minorHAnsi"/>
          <w:lang w:val="es-AR"/>
        </w:rPr>
      </w:pPr>
      <w:r w:rsidRPr="00FC4B55">
        <w:rPr>
          <w:rFonts w:ascii="FrnkGothITC Bk BT" w:hAnsi="FrnkGothITC Bk BT" w:cstheme="minorHAnsi"/>
          <w:lang w:val="es-AR"/>
        </w:rPr>
        <w:t xml:space="preserve">Información sobre acciones a favor de la paz.  </w:t>
      </w:r>
    </w:p>
    <w:p w:rsidR="00FC4B55" w:rsidRDefault="00FC4B55" w:rsidP="00FC4B55">
      <w:pPr>
        <w:pStyle w:val="Prrafodelista"/>
        <w:tabs>
          <w:tab w:val="left" w:pos="851"/>
        </w:tabs>
        <w:spacing w:after="0" w:line="240" w:lineRule="auto"/>
        <w:ind w:left="1701"/>
        <w:rPr>
          <w:rFonts w:ascii="FrnkGothITC Bk BT" w:hAnsi="FrnkGothITC Bk BT" w:cstheme="minorHAnsi"/>
          <w:lang w:val="es-AR"/>
        </w:rPr>
      </w:pPr>
    </w:p>
    <w:p w:rsidR="00FC4B55" w:rsidRPr="00FC4B55" w:rsidRDefault="00FC4B55" w:rsidP="00FC4B55">
      <w:pPr>
        <w:pStyle w:val="Prrafodelista"/>
        <w:tabs>
          <w:tab w:val="left" w:pos="851"/>
        </w:tabs>
        <w:spacing w:after="0" w:line="240" w:lineRule="auto"/>
        <w:ind w:left="1701"/>
        <w:rPr>
          <w:rFonts w:ascii="FrnkGothITC Bk BT" w:hAnsi="FrnkGothITC Bk BT" w:cstheme="minorHAnsi"/>
          <w:lang w:val="es-AR"/>
        </w:rPr>
      </w:pPr>
    </w:p>
    <w:p w:rsidR="00EA2841" w:rsidRPr="006150B4" w:rsidRDefault="00EA2841" w:rsidP="00EA2841">
      <w:pPr>
        <w:pStyle w:val="Prrafodelista"/>
        <w:ind w:left="709"/>
        <w:rPr>
          <w:rFonts w:ascii="Times New Roman" w:hAnsi="Times New Roman" w:cs="Times New Roman"/>
          <w:lang w:val="es-ES"/>
        </w:rPr>
      </w:pPr>
      <w:r w:rsidRPr="006150B4">
        <w:rPr>
          <w:rFonts w:ascii="Times New Roman" w:hAnsi="Times New Roman" w:cs="Times New Roman"/>
          <w:lang w:val="es-ES"/>
        </w:rPr>
        <w:t>.………………………………………………………………………………………………………………..</w:t>
      </w:r>
    </w:p>
    <w:p w:rsidR="00EA2841" w:rsidRPr="006150B4" w:rsidRDefault="00EA2841" w:rsidP="00EA2841">
      <w:pPr>
        <w:pStyle w:val="Prrafodelista"/>
        <w:ind w:left="709"/>
        <w:rPr>
          <w:rFonts w:ascii="Times New Roman" w:hAnsi="Times New Roman" w:cs="Times New Roman"/>
          <w:lang w:val="es-ES"/>
        </w:rPr>
      </w:pPr>
    </w:p>
    <w:p w:rsidR="00EA2841" w:rsidRDefault="00EA2841" w:rsidP="00EA2841">
      <w:pPr>
        <w:pStyle w:val="Prrafodelista"/>
        <w:ind w:left="709"/>
        <w:rPr>
          <w:rFonts w:ascii="Times New Roman" w:hAnsi="Times New Roman" w:cs="Times New Roman"/>
          <w:lang w:val="es-ES"/>
        </w:rPr>
      </w:pPr>
      <w:r w:rsidRPr="006150B4">
        <w:rPr>
          <w:rFonts w:ascii="Times New Roman" w:hAnsi="Times New Roman" w:cs="Times New Roman"/>
          <w:lang w:val="es-ES"/>
        </w:rPr>
        <w:t>.………………………………………………………………………………………………………………..</w:t>
      </w:r>
    </w:p>
    <w:p w:rsidR="00EA2841" w:rsidRPr="006150B4" w:rsidRDefault="00EA2841" w:rsidP="00EA2841">
      <w:pPr>
        <w:pStyle w:val="Prrafodelista"/>
        <w:ind w:left="709"/>
        <w:rPr>
          <w:rFonts w:ascii="Times New Roman" w:hAnsi="Times New Roman" w:cs="Times New Roman"/>
          <w:lang w:val="es-ES"/>
        </w:rPr>
      </w:pPr>
    </w:p>
    <w:p w:rsidR="00EA2841" w:rsidRPr="006150B4" w:rsidRDefault="00EA2841" w:rsidP="00EA2841">
      <w:pPr>
        <w:pStyle w:val="Prrafodelista"/>
        <w:ind w:left="709"/>
        <w:rPr>
          <w:rFonts w:ascii="Times New Roman" w:hAnsi="Times New Roman" w:cs="Times New Roman"/>
          <w:lang w:val="es-ES"/>
        </w:rPr>
      </w:pPr>
      <w:r w:rsidRPr="006150B4">
        <w:rPr>
          <w:rFonts w:ascii="Times New Roman" w:hAnsi="Times New Roman" w:cs="Times New Roman"/>
          <w:lang w:val="es-ES"/>
        </w:rPr>
        <w:t>.………………………………………………………………………………………………………………..</w:t>
      </w:r>
    </w:p>
    <w:p w:rsidR="00EA2841" w:rsidRPr="006150B4" w:rsidRDefault="00EA2841" w:rsidP="00EA2841">
      <w:pPr>
        <w:pStyle w:val="Prrafodelista"/>
        <w:ind w:left="709"/>
        <w:rPr>
          <w:rFonts w:ascii="Times New Roman" w:hAnsi="Times New Roman" w:cs="Times New Roman"/>
          <w:lang w:val="es-ES"/>
        </w:rPr>
      </w:pPr>
    </w:p>
    <w:p w:rsidR="00EA2841" w:rsidRDefault="00EA2841" w:rsidP="00EA2841">
      <w:pPr>
        <w:pStyle w:val="Prrafodelista"/>
        <w:ind w:left="709"/>
        <w:rPr>
          <w:rFonts w:ascii="Times New Roman" w:hAnsi="Times New Roman" w:cs="Times New Roman"/>
          <w:lang w:val="es-ES"/>
        </w:rPr>
      </w:pPr>
      <w:r w:rsidRPr="006150B4">
        <w:rPr>
          <w:rFonts w:ascii="Times New Roman" w:hAnsi="Times New Roman" w:cs="Times New Roman"/>
          <w:lang w:val="es-ES"/>
        </w:rPr>
        <w:t>.………………………………………………………………………………………………………………..</w:t>
      </w:r>
    </w:p>
    <w:p w:rsidR="00FC4B55" w:rsidRDefault="00FC4B55" w:rsidP="00EA2841">
      <w:pPr>
        <w:pStyle w:val="Prrafodelista"/>
        <w:ind w:left="709"/>
        <w:rPr>
          <w:rFonts w:ascii="Times New Roman" w:hAnsi="Times New Roman" w:cs="Times New Roman"/>
          <w:lang w:val="es-ES"/>
        </w:rPr>
      </w:pPr>
    </w:p>
    <w:p w:rsidR="00FC4B55" w:rsidRPr="006150B4" w:rsidRDefault="00FC4B55" w:rsidP="00FC4B55">
      <w:pPr>
        <w:pStyle w:val="Prrafodelista"/>
        <w:ind w:left="709"/>
        <w:rPr>
          <w:rFonts w:ascii="Times New Roman" w:hAnsi="Times New Roman" w:cs="Times New Roman"/>
          <w:lang w:val="es-ES"/>
        </w:rPr>
      </w:pPr>
      <w:r w:rsidRPr="006150B4">
        <w:rPr>
          <w:rFonts w:ascii="Times New Roman" w:hAnsi="Times New Roman" w:cs="Times New Roman"/>
          <w:lang w:val="es-ES"/>
        </w:rPr>
        <w:t>.………………………………………………………………………………………………………………..</w:t>
      </w:r>
    </w:p>
    <w:p w:rsidR="00FC4B55" w:rsidRPr="006150B4" w:rsidRDefault="00FC4B55" w:rsidP="00FC4B55">
      <w:pPr>
        <w:pStyle w:val="Prrafodelista"/>
        <w:ind w:left="709"/>
        <w:rPr>
          <w:rFonts w:ascii="Times New Roman" w:hAnsi="Times New Roman" w:cs="Times New Roman"/>
          <w:lang w:val="es-ES"/>
        </w:rPr>
      </w:pPr>
    </w:p>
    <w:p w:rsidR="00FC4B55" w:rsidRDefault="00FC4B55" w:rsidP="00FC4B55">
      <w:pPr>
        <w:pStyle w:val="Prrafodelista"/>
        <w:ind w:left="709"/>
        <w:rPr>
          <w:rFonts w:ascii="Times New Roman" w:hAnsi="Times New Roman" w:cs="Times New Roman"/>
          <w:lang w:val="es-ES"/>
        </w:rPr>
      </w:pPr>
      <w:r w:rsidRPr="006150B4">
        <w:rPr>
          <w:rFonts w:ascii="Times New Roman" w:hAnsi="Times New Roman" w:cs="Times New Roman"/>
          <w:lang w:val="es-ES"/>
        </w:rPr>
        <w:t>.………………………………………………………………………………………………………………..</w:t>
      </w:r>
    </w:p>
    <w:p w:rsidR="00FC4B55" w:rsidRDefault="00FC4B55" w:rsidP="00EA2841">
      <w:pPr>
        <w:pStyle w:val="Prrafodelista"/>
        <w:ind w:left="709"/>
        <w:rPr>
          <w:rFonts w:ascii="Times New Roman" w:hAnsi="Times New Roman" w:cs="Times New Roman"/>
          <w:lang w:val="es-ES"/>
        </w:rPr>
      </w:pPr>
    </w:p>
    <w:p w:rsidR="00FC4B55" w:rsidRPr="006150B4" w:rsidRDefault="00FC4B55" w:rsidP="00FC4B55">
      <w:pPr>
        <w:pStyle w:val="Prrafodelista"/>
        <w:ind w:left="709"/>
        <w:rPr>
          <w:rFonts w:ascii="Times New Roman" w:hAnsi="Times New Roman" w:cs="Times New Roman"/>
          <w:lang w:val="es-ES"/>
        </w:rPr>
      </w:pPr>
      <w:r w:rsidRPr="006150B4">
        <w:rPr>
          <w:rFonts w:ascii="Times New Roman" w:hAnsi="Times New Roman" w:cs="Times New Roman"/>
          <w:lang w:val="es-ES"/>
        </w:rPr>
        <w:t>.………………………………………………………………………………………………………………..</w:t>
      </w:r>
    </w:p>
    <w:p w:rsidR="00FC4B55" w:rsidRPr="006150B4" w:rsidRDefault="00FC4B55" w:rsidP="00FC4B55">
      <w:pPr>
        <w:pStyle w:val="Prrafodelista"/>
        <w:ind w:left="709"/>
        <w:rPr>
          <w:rFonts w:ascii="Times New Roman" w:hAnsi="Times New Roman" w:cs="Times New Roman"/>
          <w:lang w:val="es-ES"/>
        </w:rPr>
      </w:pPr>
    </w:p>
    <w:p w:rsidR="00FC4B55" w:rsidRDefault="00FC4B55" w:rsidP="00FC4B55">
      <w:pPr>
        <w:pStyle w:val="Prrafodelista"/>
        <w:ind w:left="709"/>
        <w:rPr>
          <w:rFonts w:ascii="Times New Roman" w:hAnsi="Times New Roman" w:cs="Times New Roman"/>
          <w:lang w:val="es-ES"/>
        </w:rPr>
      </w:pPr>
      <w:r w:rsidRPr="006150B4">
        <w:rPr>
          <w:rFonts w:ascii="Times New Roman" w:hAnsi="Times New Roman" w:cs="Times New Roman"/>
          <w:lang w:val="es-ES"/>
        </w:rPr>
        <w:t>.………………………………………………………………………………………………………………..</w:t>
      </w:r>
    </w:p>
    <w:p w:rsidR="00080570" w:rsidRDefault="00080570" w:rsidP="00FC4B55">
      <w:pPr>
        <w:pStyle w:val="Prrafodelista"/>
        <w:ind w:left="709"/>
        <w:rPr>
          <w:rFonts w:ascii="Times New Roman" w:hAnsi="Times New Roman" w:cs="Times New Roman"/>
          <w:lang w:val="es-ES"/>
        </w:rPr>
      </w:pPr>
    </w:p>
    <w:p w:rsidR="00080570" w:rsidRDefault="00526F37" w:rsidP="00FC4B55">
      <w:pPr>
        <w:pStyle w:val="Prrafodelista"/>
        <w:ind w:left="709"/>
        <w:rPr>
          <w:rFonts w:ascii="Times New Roman" w:hAnsi="Times New Roman" w:cs="Times New Roman"/>
          <w:lang w:val="es-ES"/>
        </w:rPr>
      </w:pPr>
      <w:r>
        <w:rPr>
          <w:rFonts w:ascii="Times New Roman" w:hAnsi="Times New Roman" w:cs="Times New Roman"/>
          <w:noProof/>
          <w:lang w:val="es-ES" w:eastAsia="es-ES" w:bidi="ar-SA"/>
        </w:rPr>
        <w:drawing>
          <wp:anchor distT="0" distB="0" distL="114300" distR="114300" simplePos="0" relativeHeight="251680768" behindDoc="0" locked="0" layoutInCell="1" allowOverlap="1">
            <wp:simplePos x="0" y="0"/>
            <wp:positionH relativeFrom="margin">
              <wp:posOffset>1819910</wp:posOffset>
            </wp:positionH>
            <wp:positionV relativeFrom="margin">
              <wp:posOffset>6859905</wp:posOffset>
            </wp:positionV>
            <wp:extent cx="2926715" cy="1466850"/>
            <wp:effectExtent l="1905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926715" cy="1466850"/>
                    </a:xfrm>
                    <a:prstGeom prst="rect">
                      <a:avLst/>
                    </a:prstGeom>
                  </pic:spPr>
                </pic:pic>
              </a:graphicData>
            </a:graphic>
          </wp:anchor>
        </w:drawing>
      </w:r>
    </w:p>
    <w:p w:rsidR="00080570" w:rsidRDefault="00080570" w:rsidP="00FC4B55">
      <w:pPr>
        <w:pStyle w:val="Prrafodelista"/>
        <w:ind w:left="709"/>
        <w:rPr>
          <w:rFonts w:ascii="Times New Roman" w:hAnsi="Times New Roman" w:cs="Times New Roman"/>
          <w:lang w:val="es-ES"/>
        </w:rPr>
      </w:pPr>
    </w:p>
    <w:p w:rsidR="00080570" w:rsidRDefault="00080570" w:rsidP="00FC4B55">
      <w:pPr>
        <w:pStyle w:val="Prrafodelista"/>
        <w:ind w:left="709"/>
        <w:rPr>
          <w:rFonts w:ascii="Times New Roman" w:hAnsi="Times New Roman" w:cs="Times New Roman"/>
          <w:lang w:val="es-ES"/>
        </w:rPr>
      </w:pPr>
    </w:p>
    <w:p w:rsidR="00080570" w:rsidRDefault="00080570" w:rsidP="00FC4B55">
      <w:pPr>
        <w:pStyle w:val="Prrafodelista"/>
        <w:ind w:left="709"/>
        <w:rPr>
          <w:rFonts w:ascii="Times New Roman" w:hAnsi="Times New Roman" w:cs="Times New Roman"/>
          <w:lang w:val="es-ES"/>
        </w:rPr>
      </w:pPr>
    </w:p>
    <w:p w:rsidR="00080570" w:rsidRDefault="00080570" w:rsidP="00FC4B55">
      <w:pPr>
        <w:pStyle w:val="Prrafodelista"/>
        <w:ind w:left="709"/>
        <w:rPr>
          <w:rFonts w:ascii="Times New Roman" w:hAnsi="Times New Roman" w:cs="Times New Roman"/>
          <w:lang w:val="es-ES"/>
        </w:rPr>
      </w:pPr>
    </w:p>
    <w:p w:rsidR="00526F37" w:rsidRDefault="00526F37" w:rsidP="00FC4B55">
      <w:pPr>
        <w:pStyle w:val="Prrafodelista"/>
        <w:ind w:left="709"/>
        <w:rPr>
          <w:rFonts w:ascii="Times New Roman" w:hAnsi="Times New Roman" w:cs="Times New Roman"/>
          <w:lang w:val="es-ES"/>
        </w:rPr>
      </w:pPr>
    </w:p>
    <w:p w:rsidR="00526F37" w:rsidRDefault="00526F37" w:rsidP="00FC4B55">
      <w:pPr>
        <w:pStyle w:val="Prrafodelista"/>
        <w:ind w:left="709"/>
        <w:rPr>
          <w:rFonts w:ascii="Times New Roman" w:hAnsi="Times New Roman" w:cs="Times New Roman"/>
          <w:lang w:val="es-ES"/>
        </w:rPr>
      </w:pPr>
    </w:p>
    <w:p w:rsidR="00526F37" w:rsidRDefault="00526F37" w:rsidP="00FC4B55">
      <w:pPr>
        <w:pStyle w:val="Prrafodelista"/>
        <w:ind w:left="709"/>
        <w:rPr>
          <w:rFonts w:ascii="Times New Roman" w:hAnsi="Times New Roman" w:cs="Times New Roman"/>
          <w:lang w:val="es-ES"/>
        </w:rPr>
      </w:pPr>
    </w:p>
    <w:p w:rsidR="00080570" w:rsidRDefault="00080570" w:rsidP="00FC4B55">
      <w:pPr>
        <w:pStyle w:val="Prrafodelista"/>
        <w:ind w:left="709"/>
        <w:rPr>
          <w:rFonts w:ascii="Times New Roman" w:hAnsi="Times New Roman" w:cs="Times New Roman"/>
          <w:lang w:val="es-ES"/>
        </w:rPr>
      </w:pPr>
    </w:p>
    <w:p w:rsidR="00080570" w:rsidRDefault="00080570" w:rsidP="00FC4B55">
      <w:pPr>
        <w:pStyle w:val="Prrafodelista"/>
        <w:ind w:left="709"/>
        <w:rPr>
          <w:rFonts w:ascii="Times New Roman" w:hAnsi="Times New Roman" w:cs="Times New Roman"/>
          <w:lang w:val="es-ES"/>
        </w:rPr>
      </w:pPr>
    </w:p>
    <w:p w:rsidR="00080570" w:rsidRDefault="00080570" w:rsidP="00FC4B55">
      <w:pPr>
        <w:pStyle w:val="Prrafodelista"/>
        <w:ind w:left="709"/>
        <w:rPr>
          <w:rFonts w:ascii="Times New Roman" w:hAnsi="Times New Roman" w:cs="Times New Roman"/>
          <w:lang w:val="es-ES"/>
        </w:rPr>
      </w:pPr>
    </w:p>
    <w:p w:rsidR="00080570" w:rsidRPr="00080570" w:rsidRDefault="00080570" w:rsidP="00080570">
      <w:pPr>
        <w:pStyle w:val="Prrafodelista"/>
        <w:numPr>
          <w:ilvl w:val="0"/>
          <w:numId w:val="1"/>
        </w:numPr>
        <w:rPr>
          <w:rFonts w:ascii="FrnkGothITC Bk BT" w:hAnsi="FrnkGothITC Bk BT" w:cs="Times New Roman"/>
          <w:lang w:val="es-ES"/>
        </w:rPr>
      </w:pPr>
      <w:r w:rsidRPr="00080570">
        <w:rPr>
          <w:rFonts w:ascii="FrnkGothITC Bk BT" w:hAnsi="FrnkGothITC Bk BT" w:cstheme="minorHAnsi"/>
          <w:lang w:val="es-AR"/>
        </w:rPr>
        <w:lastRenderedPageBreak/>
        <w:t>Saquen conclusiones acerca de las cualidades que debe tener un “líder de la paz”.</w:t>
      </w:r>
    </w:p>
    <w:p w:rsidR="00080570" w:rsidRPr="00080570" w:rsidRDefault="00080570" w:rsidP="00080570">
      <w:pPr>
        <w:spacing w:after="0" w:line="240" w:lineRule="auto"/>
        <w:ind w:left="357"/>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spacing w:after="0" w:line="240" w:lineRule="auto"/>
        <w:ind w:left="357"/>
        <w:rPr>
          <w:rFonts w:ascii="Times New Roman" w:hAnsi="Times New Roman" w:cs="Times New Roman"/>
          <w:lang w:val="es-ES"/>
        </w:rPr>
      </w:pPr>
    </w:p>
    <w:p w:rsidR="00080570" w:rsidRPr="00080570" w:rsidRDefault="00080570" w:rsidP="00080570">
      <w:pPr>
        <w:spacing w:after="0" w:line="240" w:lineRule="auto"/>
        <w:ind w:left="357"/>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spacing w:after="0" w:line="240" w:lineRule="auto"/>
        <w:ind w:left="357"/>
        <w:rPr>
          <w:rFonts w:ascii="Times New Roman" w:hAnsi="Times New Roman" w:cs="Times New Roman"/>
          <w:lang w:val="es-ES"/>
        </w:rPr>
      </w:pPr>
    </w:p>
    <w:p w:rsidR="00080570" w:rsidRPr="00080570" w:rsidRDefault="00080570" w:rsidP="00080570">
      <w:pPr>
        <w:spacing w:after="0" w:line="240" w:lineRule="auto"/>
        <w:ind w:left="357"/>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spacing w:after="0" w:line="240" w:lineRule="auto"/>
        <w:ind w:left="357"/>
        <w:rPr>
          <w:rFonts w:ascii="Times New Roman" w:hAnsi="Times New Roman" w:cs="Times New Roman"/>
          <w:lang w:val="es-ES"/>
        </w:rPr>
      </w:pPr>
    </w:p>
    <w:p w:rsidR="00080570" w:rsidRPr="00080570" w:rsidRDefault="00080570" w:rsidP="00080570">
      <w:pPr>
        <w:spacing w:after="0" w:line="240" w:lineRule="auto"/>
        <w:ind w:left="357"/>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spacing w:after="0" w:line="240" w:lineRule="auto"/>
        <w:ind w:left="357"/>
        <w:rPr>
          <w:rFonts w:ascii="Times New Roman" w:hAnsi="Times New Roman" w:cs="Times New Roman"/>
          <w:lang w:val="es-ES"/>
        </w:rPr>
      </w:pPr>
    </w:p>
    <w:p w:rsidR="00080570" w:rsidRPr="00080570" w:rsidRDefault="00080570" w:rsidP="00080570">
      <w:pPr>
        <w:spacing w:after="0" w:line="240" w:lineRule="auto"/>
        <w:ind w:left="357"/>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spacing w:after="0" w:line="240" w:lineRule="auto"/>
        <w:ind w:left="357"/>
        <w:rPr>
          <w:rFonts w:ascii="Times New Roman" w:hAnsi="Times New Roman" w:cs="Times New Roman"/>
          <w:lang w:val="es-ES"/>
        </w:rPr>
      </w:pPr>
    </w:p>
    <w:p w:rsidR="00080570" w:rsidRPr="00080570" w:rsidRDefault="00080570" w:rsidP="00080570">
      <w:pPr>
        <w:spacing w:after="0" w:line="240" w:lineRule="auto"/>
        <w:ind w:left="357"/>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spacing w:after="0" w:line="240" w:lineRule="auto"/>
        <w:ind w:left="357"/>
        <w:rPr>
          <w:rFonts w:ascii="Times New Roman" w:hAnsi="Times New Roman" w:cs="Times New Roman"/>
          <w:lang w:val="es-ES"/>
        </w:rPr>
      </w:pPr>
    </w:p>
    <w:p w:rsidR="00080570" w:rsidRPr="00080570" w:rsidRDefault="00080570" w:rsidP="00080570">
      <w:pPr>
        <w:spacing w:after="0" w:line="240" w:lineRule="auto"/>
        <w:ind w:left="357"/>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spacing w:after="0" w:line="240" w:lineRule="auto"/>
        <w:ind w:left="357"/>
        <w:rPr>
          <w:rFonts w:ascii="Times New Roman" w:hAnsi="Times New Roman" w:cs="Times New Roman"/>
          <w:lang w:val="es-ES"/>
        </w:rPr>
      </w:pPr>
    </w:p>
    <w:p w:rsidR="00080570" w:rsidRPr="00080570" w:rsidRDefault="00080570" w:rsidP="00080570">
      <w:pPr>
        <w:spacing w:after="0" w:line="240" w:lineRule="auto"/>
        <w:ind w:left="357"/>
        <w:rPr>
          <w:rFonts w:ascii="Times New Roman" w:hAnsi="Times New Roman" w:cs="Times New Roman"/>
          <w:lang w:val="es-ES"/>
        </w:rPr>
      </w:pPr>
      <w:r w:rsidRPr="00080570">
        <w:rPr>
          <w:rFonts w:ascii="Times New Roman" w:hAnsi="Times New Roman" w:cs="Times New Roman"/>
          <w:lang w:val="es-ES"/>
        </w:rPr>
        <w:t>.………………………………………………………………………………………………………………..</w:t>
      </w:r>
    </w:p>
    <w:p w:rsidR="00080570" w:rsidRPr="00080570" w:rsidRDefault="00080570" w:rsidP="00080570">
      <w:pPr>
        <w:ind w:left="360"/>
        <w:rPr>
          <w:rFonts w:ascii="FrnkGothITC Bk BT" w:hAnsi="FrnkGothITC Bk BT" w:cs="Times New Roman"/>
          <w:lang w:val="es-ES"/>
        </w:rPr>
      </w:pPr>
    </w:p>
    <w:p w:rsidR="00FC4B55" w:rsidRDefault="00FC4B55" w:rsidP="00EA2841">
      <w:pPr>
        <w:pStyle w:val="Prrafodelista"/>
        <w:ind w:left="709"/>
        <w:rPr>
          <w:rFonts w:ascii="Times New Roman" w:hAnsi="Times New Roman" w:cs="Times New Roman"/>
          <w:lang w:val="es-ES"/>
        </w:rPr>
      </w:pPr>
    </w:p>
    <w:p w:rsidR="00EA2841" w:rsidRPr="006150B4" w:rsidRDefault="00EA2841" w:rsidP="00EA2841">
      <w:pPr>
        <w:pStyle w:val="Prrafodelista"/>
        <w:ind w:left="709"/>
        <w:rPr>
          <w:rFonts w:ascii="Times New Roman" w:hAnsi="Times New Roman" w:cs="Times New Roman"/>
          <w:lang w:val="es-ES"/>
        </w:rPr>
      </w:pPr>
    </w:p>
    <w:p w:rsidR="006150B4" w:rsidRPr="00EA2841" w:rsidRDefault="006150B4" w:rsidP="006150B4">
      <w:pPr>
        <w:pStyle w:val="NormalWeb"/>
        <w:shd w:val="clear" w:color="auto" w:fill="FFFFFF"/>
        <w:spacing w:before="0" w:beforeAutospacing="0" w:after="0" w:afterAutospacing="0"/>
        <w:rPr>
          <w:rFonts w:ascii="FrnkGothITC Bk BT" w:hAnsi="FrnkGothITC Bk BT" w:cstheme="minorHAnsi"/>
          <w:sz w:val="22"/>
          <w:szCs w:val="22"/>
        </w:rPr>
      </w:pPr>
    </w:p>
    <w:p w:rsidR="006150B4" w:rsidRDefault="006150B4" w:rsidP="006150B4">
      <w:pPr>
        <w:pStyle w:val="NormalWeb"/>
        <w:shd w:val="clear" w:color="auto" w:fill="FFFFFF"/>
        <w:spacing w:before="0" w:beforeAutospacing="0" w:after="0" w:afterAutospacing="0"/>
        <w:rPr>
          <w:rFonts w:ascii="FrnkGothITC Bk BT" w:hAnsi="FrnkGothITC Bk BT" w:cstheme="minorHAnsi"/>
          <w:sz w:val="22"/>
          <w:szCs w:val="22"/>
        </w:rPr>
      </w:pPr>
    </w:p>
    <w:sectPr w:rsidR="006150B4" w:rsidSect="009960DB">
      <w:headerReference w:type="default" r:id="rId15"/>
      <w:footerReference w:type="default" r:id="rId16"/>
      <w:pgSz w:w="11906" w:h="16838"/>
      <w:pgMar w:top="397" w:right="794" w:bottom="1701" w:left="794" w:header="340"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D6DB8B" w15:done="0"/>
  <w15:commentEx w15:paraId="19B13E29" w15:done="0"/>
  <w15:commentEx w15:paraId="3FAA7C7E" w15:done="0"/>
  <w15:commentEx w15:paraId="0A76C033" w15:done="0"/>
  <w15:commentEx w15:paraId="08B81084" w15:done="0"/>
  <w15:commentEx w15:paraId="1AF1D8A1" w15:done="0"/>
  <w15:commentEx w15:paraId="5BE893A7" w15:done="0"/>
  <w15:commentEx w15:paraId="447B5256" w15:done="0"/>
  <w15:commentEx w15:paraId="3FAE3198" w15:done="0"/>
  <w15:commentEx w15:paraId="1F12ACD6" w15:done="0"/>
  <w15:commentEx w15:paraId="569CA495" w15:done="0"/>
  <w15:commentEx w15:paraId="1255E398" w15:done="0"/>
  <w15:commentEx w15:paraId="21530505" w15:done="0"/>
  <w15:commentEx w15:paraId="0F9C0E9E" w15:done="0"/>
  <w15:commentEx w15:paraId="204710B5" w15:done="0"/>
  <w15:commentEx w15:paraId="0A3C8BA8" w15:done="0"/>
  <w15:commentEx w15:paraId="785785A5" w15:done="0"/>
  <w15:commentEx w15:paraId="760B6111" w15:done="0"/>
  <w15:commentEx w15:paraId="0450FCA7" w15:done="0"/>
  <w15:commentEx w15:paraId="4041C13B" w15:done="0"/>
  <w15:commentEx w15:paraId="1BDDC4B1" w15:done="0"/>
  <w15:commentEx w15:paraId="60A07D5F" w15:done="0"/>
  <w15:commentEx w15:paraId="5A76F4FD" w15:done="0"/>
  <w15:commentEx w15:paraId="13103A74" w15:done="0"/>
  <w15:commentEx w15:paraId="7FA3EBE0" w15:done="0"/>
  <w15:commentEx w15:paraId="742955EC" w15:done="0"/>
  <w15:commentEx w15:paraId="0FF8AAB4" w15:done="0"/>
  <w15:commentEx w15:paraId="708778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13E29" w16cid:durableId="1DEA01BB"/>
  <w16cid:commentId w16cid:paraId="0A76C033" w16cid:durableId="1DEA0280"/>
  <w16cid:commentId w16cid:paraId="08B81084" w16cid:durableId="1DEA02B3"/>
  <w16cid:commentId w16cid:paraId="1AF1D8A1" w16cid:durableId="1DEA03B8"/>
  <w16cid:commentId w16cid:paraId="447B5256" w16cid:durableId="1DEA0492"/>
  <w16cid:commentId w16cid:paraId="3FAE3198" w16cid:durableId="1DEA04A9"/>
  <w16cid:commentId w16cid:paraId="1F12ACD6" w16cid:durableId="1DEA04B7"/>
  <w16cid:commentId w16cid:paraId="569CA495" w16cid:durableId="1DEA0564"/>
  <w16cid:commentId w16cid:paraId="1255E398" w16cid:durableId="1DEA0864"/>
  <w16cid:commentId w16cid:paraId="21530505" w16cid:durableId="1DEA062B"/>
  <w16cid:commentId w16cid:paraId="0F9C0E9E" w16cid:durableId="1DEA063B"/>
  <w16cid:commentId w16cid:paraId="204710B5" w16cid:durableId="1DEA0654"/>
  <w16cid:commentId w16cid:paraId="0A3C8BA8" w16cid:durableId="1DEA068E"/>
  <w16cid:commentId w16cid:paraId="785785A5" w16cid:durableId="1DEA077E"/>
  <w16cid:commentId w16cid:paraId="760B6111" w16cid:durableId="1DEA078F"/>
  <w16cid:commentId w16cid:paraId="0450FCA7" w16cid:durableId="1DEA079B"/>
  <w16cid:commentId w16cid:paraId="4041C13B" w16cid:durableId="1DEA07A2"/>
  <w16cid:commentId w16cid:paraId="1BDDC4B1" w16cid:durableId="1DEA076A"/>
  <w16cid:commentId w16cid:paraId="60A07D5F" w16cid:durableId="1DEA0702"/>
  <w16cid:commentId w16cid:paraId="5A76F4FD" w16cid:durableId="1DEA070A"/>
  <w16cid:commentId w16cid:paraId="13103A74" w16cid:durableId="1DEA07E1"/>
  <w16cid:commentId w16cid:paraId="7FA3EBE0" w16cid:durableId="1DEA07BA"/>
  <w16cid:commentId w16cid:paraId="742955EC" w16cid:durableId="1DEA080F"/>
  <w16cid:commentId w16cid:paraId="0FF8AAB4" w16cid:durableId="1DEA08F6"/>
  <w16cid:commentId w16cid:paraId="708778EE" w16cid:durableId="1DEA097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599" w:rsidRDefault="00F42599" w:rsidP="00A27FE6">
      <w:pPr>
        <w:spacing w:after="0"/>
      </w:pPr>
      <w:r>
        <w:separator/>
      </w:r>
    </w:p>
  </w:endnote>
  <w:endnote w:type="continuationSeparator" w:id="0">
    <w:p w:rsidR="00F42599" w:rsidRDefault="00F42599" w:rsidP="00A27F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nkGothITC Bk BT">
    <w:panose1 w:val="020B0504030503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F1" w:rsidRDefault="00E81B2A">
    <w:pPr>
      <w:pStyle w:val="Piedepgina"/>
    </w:pPr>
    <w:r>
      <w:rPr>
        <w:noProof/>
        <w:lang w:eastAsia="es-ES"/>
      </w:rPr>
      <w:pict>
        <v:rect id="_x0000_s4123" style="position:absolute;margin-left:271.1pt;margin-top:810pt;width:60pt;height:27.75pt;z-index:251679744;mso-position-horizontal-relative:left-margin-area;mso-position-vertical-relative:page" o:allowincell="f" stroked="f">
          <v:textbox>
            <w:txbxContent>
              <w:sdt>
                <w:sdtPr>
                  <w:rPr>
                    <w:rFonts w:ascii="FrnkGothITC Bk BT" w:hAnsi="FrnkGothITC Bk BT"/>
                  </w:rPr>
                  <w:id w:val="216749841"/>
                  <w:docPartObj>
                    <w:docPartGallery w:val="Page Numbers (Margins)"/>
                    <w:docPartUnique/>
                  </w:docPartObj>
                </w:sdtPr>
                <w:sdtContent>
                  <w:sdt>
                    <w:sdtPr>
                      <w:rPr>
                        <w:rFonts w:ascii="FrnkGothITC Bk BT" w:hAnsi="FrnkGothITC Bk BT"/>
                      </w:rPr>
                      <w:id w:val="216749842"/>
                      <w:docPartObj>
                        <w:docPartGallery w:val="Page Numbers (Margins)"/>
                        <w:docPartUnique/>
                      </w:docPartObj>
                    </w:sdtPr>
                    <w:sdtContent>
                      <w:p w:rsidR="006851F1" w:rsidRPr="00746FF3" w:rsidRDefault="00E81B2A" w:rsidP="006851F1">
                        <w:pPr>
                          <w:jc w:val="center"/>
                          <w:rPr>
                            <w:rFonts w:ascii="FrnkGothITC Bk BT" w:hAnsi="FrnkGothITC Bk BT"/>
                          </w:rPr>
                        </w:pPr>
                        <w:r w:rsidRPr="00746FF3">
                          <w:rPr>
                            <w:rFonts w:ascii="FrnkGothITC Bk BT" w:hAnsi="FrnkGothITC Bk BT"/>
                          </w:rPr>
                          <w:fldChar w:fldCharType="begin"/>
                        </w:r>
                        <w:r w:rsidR="006851F1" w:rsidRPr="00746FF3">
                          <w:rPr>
                            <w:rFonts w:ascii="FrnkGothITC Bk BT" w:hAnsi="FrnkGothITC Bk BT"/>
                          </w:rPr>
                          <w:instrText xml:space="preserve"> PAGE   \* MERGEFORMAT </w:instrText>
                        </w:r>
                        <w:r w:rsidRPr="00746FF3">
                          <w:rPr>
                            <w:rFonts w:ascii="FrnkGothITC Bk BT" w:hAnsi="FrnkGothITC Bk BT"/>
                          </w:rPr>
                          <w:fldChar w:fldCharType="separate"/>
                        </w:r>
                        <w:r w:rsidR="00526F37">
                          <w:rPr>
                            <w:rFonts w:ascii="FrnkGothITC Bk BT" w:hAnsi="FrnkGothITC Bk BT"/>
                            <w:noProof/>
                          </w:rPr>
                          <w:t>1</w:t>
                        </w:r>
                        <w:r w:rsidRPr="00746FF3">
                          <w:rPr>
                            <w:rFonts w:ascii="FrnkGothITC Bk BT" w:hAnsi="FrnkGothITC Bk BT"/>
                          </w:rPr>
                          <w:fldChar w:fldCharType="end"/>
                        </w:r>
                      </w:p>
                    </w:sdtContent>
                  </w:sdt>
                </w:sdtContent>
              </w:sdt>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599" w:rsidRDefault="00F42599" w:rsidP="00A27FE6">
      <w:pPr>
        <w:spacing w:after="0"/>
      </w:pPr>
      <w:r>
        <w:separator/>
      </w:r>
    </w:p>
  </w:footnote>
  <w:footnote w:type="continuationSeparator" w:id="0">
    <w:p w:rsidR="00F42599" w:rsidRDefault="00F42599" w:rsidP="00A27F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9C" w:rsidRDefault="00F4459C" w:rsidP="00F4459C">
    <w:pPr>
      <w:pStyle w:val="Encabezado"/>
      <w:spacing w:after="100"/>
      <w:jc w:val="center"/>
    </w:pPr>
  </w:p>
  <w:p w:rsidR="00F4459C" w:rsidRDefault="00F445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4912"/>
    <w:multiLevelType w:val="hybridMultilevel"/>
    <w:tmpl w:val="D39A3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CD5E65"/>
    <w:multiLevelType w:val="hybridMultilevel"/>
    <w:tmpl w:val="135AD5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C4A2BAD"/>
    <w:multiLevelType w:val="hybridMultilevel"/>
    <w:tmpl w:val="FDA448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ta Malbergier">
    <w15:presenceInfo w15:providerId="Windows Live" w15:userId="84e7cf011bfb9e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1986">
      <o:colormenu v:ext="edit" fillcolor="none" strokecolor="none"/>
    </o:shapedefaults>
    <o:shapelayout v:ext="edit">
      <o:idmap v:ext="edit" data="4"/>
    </o:shapelayout>
  </w:hdrShapeDefaults>
  <w:footnotePr>
    <w:footnote w:id="-1"/>
    <w:footnote w:id="0"/>
  </w:footnotePr>
  <w:endnotePr>
    <w:endnote w:id="-1"/>
    <w:endnote w:id="0"/>
  </w:endnotePr>
  <w:compat/>
  <w:rsids>
    <w:rsidRoot w:val="00A27FE6"/>
    <w:rsid w:val="00001B6F"/>
    <w:rsid w:val="00024AD9"/>
    <w:rsid w:val="000412C0"/>
    <w:rsid w:val="000467C4"/>
    <w:rsid w:val="00080570"/>
    <w:rsid w:val="000A2AF0"/>
    <w:rsid w:val="000C3188"/>
    <w:rsid w:val="000E3D29"/>
    <w:rsid w:val="000E6477"/>
    <w:rsid w:val="001023E8"/>
    <w:rsid w:val="00104FA0"/>
    <w:rsid w:val="00134E99"/>
    <w:rsid w:val="00141ED6"/>
    <w:rsid w:val="001521DF"/>
    <w:rsid w:val="00153575"/>
    <w:rsid w:val="00172EBE"/>
    <w:rsid w:val="001C7F54"/>
    <w:rsid w:val="002060CB"/>
    <w:rsid w:val="002330E5"/>
    <w:rsid w:val="00235945"/>
    <w:rsid w:val="00242FAA"/>
    <w:rsid w:val="00276906"/>
    <w:rsid w:val="0028106C"/>
    <w:rsid w:val="00282DD3"/>
    <w:rsid w:val="0029023F"/>
    <w:rsid w:val="002B1F15"/>
    <w:rsid w:val="002C0C91"/>
    <w:rsid w:val="002C69E7"/>
    <w:rsid w:val="002D18A3"/>
    <w:rsid w:val="002D6E95"/>
    <w:rsid w:val="00306E87"/>
    <w:rsid w:val="003500C7"/>
    <w:rsid w:val="00361520"/>
    <w:rsid w:val="0037196A"/>
    <w:rsid w:val="0038290D"/>
    <w:rsid w:val="003D1DA8"/>
    <w:rsid w:val="003F060D"/>
    <w:rsid w:val="004075C3"/>
    <w:rsid w:val="00416E37"/>
    <w:rsid w:val="0042612E"/>
    <w:rsid w:val="00436E0B"/>
    <w:rsid w:val="00440900"/>
    <w:rsid w:val="0049707A"/>
    <w:rsid w:val="004B5DD0"/>
    <w:rsid w:val="00501A69"/>
    <w:rsid w:val="00526F37"/>
    <w:rsid w:val="00532448"/>
    <w:rsid w:val="00557C3A"/>
    <w:rsid w:val="00592318"/>
    <w:rsid w:val="00593E58"/>
    <w:rsid w:val="005A4B19"/>
    <w:rsid w:val="005B609C"/>
    <w:rsid w:val="005C00DB"/>
    <w:rsid w:val="00600A08"/>
    <w:rsid w:val="00612614"/>
    <w:rsid w:val="006150B4"/>
    <w:rsid w:val="00627F4C"/>
    <w:rsid w:val="006314BF"/>
    <w:rsid w:val="006851F1"/>
    <w:rsid w:val="006E02DB"/>
    <w:rsid w:val="006E3F5B"/>
    <w:rsid w:val="006F0CDC"/>
    <w:rsid w:val="00700B49"/>
    <w:rsid w:val="007219BD"/>
    <w:rsid w:val="00736060"/>
    <w:rsid w:val="00745328"/>
    <w:rsid w:val="0077459C"/>
    <w:rsid w:val="007801A8"/>
    <w:rsid w:val="00784F80"/>
    <w:rsid w:val="007853C0"/>
    <w:rsid w:val="007D2D66"/>
    <w:rsid w:val="00803D51"/>
    <w:rsid w:val="008338CB"/>
    <w:rsid w:val="008574E2"/>
    <w:rsid w:val="00881165"/>
    <w:rsid w:val="00903408"/>
    <w:rsid w:val="0091149C"/>
    <w:rsid w:val="00926960"/>
    <w:rsid w:val="00931B27"/>
    <w:rsid w:val="0096476E"/>
    <w:rsid w:val="00985AD7"/>
    <w:rsid w:val="009960DB"/>
    <w:rsid w:val="009972B7"/>
    <w:rsid w:val="009A08E4"/>
    <w:rsid w:val="009B7A18"/>
    <w:rsid w:val="009C4F9C"/>
    <w:rsid w:val="009F27F7"/>
    <w:rsid w:val="009F4062"/>
    <w:rsid w:val="00A27D9D"/>
    <w:rsid w:val="00A27FE6"/>
    <w:rsid w:val="00AF01A2"/>
    <w:rsid w:val="00B02A4B"/>
    <w:rsid w:val="00B15F71"/>
    <w:rsid w:val="00B62F42"/>
    <w:rsid w:val="00B7635B"/>
    <w:rsid w:val="00BB5063"/>
    <w:rsid w:val="00BD313D"/>
    <w:rsid w:val="00BE1837"/>
    <w:rsid w:val="00BE1CE1"/>
    <w:rsid w:val="00BE2512"/>
    <w:rsid w:val="00BE7E07"/>
    <w:rsid w:val="00C0378E"/>
    <w:rsid w:val="00C17D81"/>
    <w:rsid w:val="00C33B51"/>
    <w:rsid w:val="00C429E1"/>
    <w:rsid w:val="00C75DA5"/>
    <w:rsid w:val="00C836A3"/>
    <w:rsid w:val="00CA264C"/>
    <w:rsid w:val="00CC41D3"/>
    <w:rsid w:val="00CF0AD6"/>
    <w:rsid w:val="00D01C82"/>
    <w:rsid w:val="00D31A23"/>
    <w:rsid w:val="00D43FC6"/>
    <w:rsid w:val="00D46BF3"/>
    <w:rsid w:val="00D6299B"/>
    <w:rsid w:val="00D82434"/>
    <w:rsid w:val="00DB21C5"/>
    <w:rsid w:val="00DF314A"/>
    <w:rsid w:val="00E128E3"/>
    <w:rsid w:val="00E20084"/>
    <w:rsid w:val="00E303DF"/>
    <w:rsid w:val="00E37DCF"/>
    <w:rsid w:val="00E539FC"/>
    <w:rsid w:val="00E56C95"/>
    <w:rsid w:val="00E813E9"/>
    <w:rsid w:val="00E81B2A"/>
    <w:rsid w:val="00EA2841"/>
    <w:rsid w:val="00EE367C"/>
    <w:rsid w:val="00EE6DB4"/>
    <w:rsid w:val="00EF2B1E"/>
    <w:rsid w:val="00F21205"/>
    <w:rsid w:val="00F42599"/>
    <w:rsid w:val="00F4459C"/>
    <w:rsid w:val="00F74D9B"/>
    <w:rsid w:val="00F85502"/>
    <w:rsid w:val="00F90BB4"/>
    <w:rsid w:val="00FC4B55"/>
    <w:rsid w:val="00FF0CAB"/>
    <w:rsid w:val="00FF78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84"/>
    <w:pPr>
      <w:spacing w:before="0" w:beforeAutospacing="0" w:after="160" w:afterAutospacing="0" w:line="259" w:lineRule="auto"/>
      <w:ind w:right="0"/>
    </w:pPr>
    <w:rPr>
      <w:lang w:val="en-U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FE6"/>
    <w:pPr>
      <w:tabs>
        <w:tab w:val="center" w:pos="4252"/>
        <w:tab w:val="right" w:pos="8504"/>
      </w:tabs>
      <w:spacing w:before="100" w:beforeAutospacing="1" w:after="0" w:afterAutospacing="1" w:line="240" w:lineRule="auto"/>
      <w:ind w:right="57"/>
    </w:pPr>
    <w:rPr>
      <w:lang w:val="es-ES" w:bidi="ar-SA"/>
    </w:rPr>
  </w:style>
  <w:style w:type="character" w:customStyle="1" w:styleId="EncabezadoCar">
    <w:name w:val="Encabezado Car"/>
    <w:basedOn w:val="Fuentedeprrafopredeter"/>
    <w:link w:val="Encabezado"/>
    <w:uiPriority w:val="99"/>
    <w:rsid w:val="00A27FE6"/>
  </w:style>
  <w:style w:type="paragraph" w:styleId="Piedepgina">
    <w:name w:val="footer"/>
    <w:basedOn w:val="Normal"/>
    <w:link w:val="PiedepginaCar"/>
    <w:uiPriority w:val="99"/>
    <w:unhideWhenUsed/>
    <w:rsid w:val="00A27FE6"/>
    <w:pPr>
      <w:tabs>
        <w:tab w:val="center" w:pos="4252"/>
        <w:tab w:val="right" w:pos="8504"/>
      </w:tabs>
      <w:spacing w:before="100" w:beforeAutospacing="1" w:after="0" w:afterAutospacing="1" w:line="240" w:lineRule="auto"/>
      <w:ind w:right="57"/>
    </w:pPr>
    <w:rPr>
      <w:lang w:val="es-ES" w:bidi="ar-SA"/>
    </w:rPr>
  </w:style>
  <w:style w:type="character" w:customStyle="1" w:styleId="PiedepginaCar">
    <w:name w:val="Pie de página Car"/>
    <w:basedOn w:val="Fuentedeprrafopredeter"/>
    <w:link w:val="Piedepgina"/>
    <w:uiPriority w:val="99"/>
    <w:rsid w:val="00A27FE6"/>
  </w:style>
  <w:style w:type="paragraph" w:styleId="Prrafodelista">
    <w:name w:val="List Paragraph"/>
    <w:basedOn w:val="Normal"/>
    <w:uiPriority w:val="34"/>
    <w:qFormat/>
    <w:rsid w:val="0042612E"/>
    <w:pPr>
      <w:spacing w:before="100" w:beforeAutospacing="1" w:afterAutospacing="1"/>
      <w:ind w:left="720" w:right="57"/>
      <w:contextualSpacing/>
    </w:pPr>
  </w:style>
  <w:style w:type="paragraph" w:styleId="NormalWeb">
    <w:name w:val="Normal (Web)"/>
    <w:basedOn w:val="Normal"/>
    <w:uiPriority w:val="99"/>
    <w:unhideWhenUsed/>
    <w:rsid w:val="0042612E"/>
    <w:pPr>
      <w:spacing w:before="100" w:beforeAutospacing="1" w:after="100" w:afterAutospacing="1" w:line="240" w:lineRule="auto"/>
      <w:ind w:right="57"/>
    </w:pPr>
    <w:rPr>
      <w:rFonts w:ascii="Times New Roman" w:eastAsia="Times New Roman" w:hAnsi="Times New Roman" w:cs="Times New Roman"/>
      <w:sz w:val="24"/>
      <w:szCs w:val="24"/>
      <w:lang w:val="es-AR" w:eastAsia="es-AR"/>
    </w:rPr>
  </w:style>
  <w:style w:type="paragraph" w:styleId="Textonotapie">
    <w:name w:val="footnote text"/>
    <w:basedOn w:val="Normal"/>
    <w:link w:val="TextonotapieCar"/>
    <w:uiPriority w:val="99"/>
    <w:semiHidden/>
    <w:unhideWhenUsed/>
    <w:rsid w:val="0042612E"/>
    <w:pPr>
      <w:spacing w:before="100" w:beforeAutospacing="1" w:after="0" w:afterAutospacing="1" w:line="240" w:lineRule="auto"/>
      <w:ind w:right="57"/>
    </w:pPr>
    <w:rPr>
      <w:sz w:val="20"/>
      <w:szCs w:val="20"/>
    </w:rPr>
  </w:style>
  <w:style w:type="character" w:customStyle="1" w:styleId="TextonotapieCar">
    <w:name w:val="Texto nota pie Car"/>
    <w:basedOn w:val="Fuentedeprrafopredeter"/>
    <w:link w:val="Textonotapie"/>
    <w:uiPriority w:val="99"/>
    <w:semiHidden/>
    <w:rsid w:val="0042612E"/>
    <w:rPr>
      <w:sz w:val="20"/>
      <w:szCs w:val="20"/>
      <w:lang w:val="en-US" w:bidi="he-IL"/>
    </w:rPr>
  </w:style>
  <w:style w:type="character" w:styleId="Refdenotaalpie">
    <w:name w:val="footnote reference"/>
    <w:basedOn w:val="Fuentedeprrafopredeter"/>
    <w:uiPriority w:val="99"/>
    <w:semiHidden/>
    <w:unhideWhenUsed/>
    <w:rsid w:val="0042612E"/>
    <w:rPr>
      <w:rFonts w:ascii="Franklin Gothic Book" w:hAnsi="Franklin Gothic Book"/>
      <w:sz w:val="20"/>
      <w:vertAlign w:val="superscript"/>
    </w:rPr>
  </w:style>
  <w:style w:type="character" w:styleId="Hipervnculo">
    <w:name w:val="Hyperlink"/>
    <w:basedOn w:val="Fuentedeprrafopredeter"/>
    <w:uiPriority w:val="99"/>
    <w:unhideWhenUsed/>
    <w:rsid w:val="0042612E"/>
    <w:rPr>
      <w:color w:val="0000FF" w:themeColor="hyperlink"/>
      <w:u w:val="single"/>
    </w:rPr>
  </w:style>
  <w:style w:type="paragraph" w:styleId="Sinespaciado">
    <w:name w:val="No Spacing"/>
    <w:uiPriority w:val="1"/>
    <w:qFormat/>
    <w:rsid w:val="0042612E"/>
    <w:pPr>
      <w:spacing w:after="0"/>
    </w:pPr>
  </w:style>
  <w:style w:type="character" w:styleId="Refdecomentario">
    <w:name w:val="annotation reference"/>
    <w:basedOn w:val="Fuentedeprrafopredeter"/>
    <w:uiPriority w:val="99"/>
    <w:semiHidden/>
    <w:unhideWhenUsed/>
    <w:rsid w:val="000412C0"/>
    <w:rPr>
      <w:sz w:val="16"/>
      <w:szCs w:val="16"/>
    </w:rPr>
  </w:style>
  <w:style w:type="paragraph" w:styleId="Textocomentario">
    <w:name w:val="annotation text"/>
    <w:basedOn w:val="Normal"/>
    <w:link w:val="TextocomentarioCar"/>
    <w:uiPriority w:val="99"/>
    <w:unhideWhenUsed/>
    <w:rsid w:val="000412C0"/>
    <w:pPr>
      <w:spacing w:before="100" w:beforeAutospacing="1" w:after="100" w:afterAutospacing="1" w:line="240" w:lineRule="auto"/>
      <w:ind w:right="57"/>
    </w:pPr>
    <w:rPr>
      <w:sz w:val="20"/>
      <w:szCs w:val="20"/>
      <w:lang w:val="es-ES" w:bidi="ar-SA"/>
    </w:rPr>
  </w:style>
  <w:style w:type="character" w:customStyle="1" w:styleId="TextocomentarioCar">
    <w:name w:val="Texto comentario Car"/>
    <w:basedOn w:val="Fuentedeprrafopredeter"/>
    <w:link w:val="Textocomentario"/>
    <w:uiPriority w:val="99"/>
    <w:rsid w:val="000412C0"/>
    <w:rPr>
      <w:sz w:val="20"/>
      <w:szCs w:val="20"/>
    </w:rPr>
  </w:style>
  <w:style w:type="paragraph" w:styleId="Asuntodelcomentario">
    <w:name w:val="annotation subject"/>
    <w:basedOn w:val="Textocomentario"/>
    <w:next w:val="Textocomentario"/>
    <w:link w:val="AsuntodelcomentarioCar"/>
    <w:uiPriority w:val="99"/>
    <w:semiHidden/>
    <w:unhideWhenUsed/>
    <w:rsid w:val="000412C0"/>
    <w:rPr>
      <w:b/>
      <w:bCs/>
    </w:rPr>
  </w:style>
  <w:style w:type="character" w:customStyle="1" w:styleId="AsuntodelcomentarioCar">
    <w:name w:val="Asunto del comentario Car"/>
    <w:basedOn w:val="TextocomentarioCar"/>
    <w:link w:val="Asuntodelcomentario"/>
    <w:uiPriority w:val="99"/>
    <w:semiHidden/>
    <w:rsid w:val="000412C0"/>
    <w:rPr>
      <w:b/>
      <w:bCs/>
      <w:sz w:val="20"/>
      <w:szCs w:val="20"/>
    </w:rPr>
  </w:style>
  <w:style w:type="paragraph" w:styleId="Textodeglobo">
    <w:name w:val="Balloon Text"/>
    <w:basedOn w:val="Normal"/>
    <w:link w:val="TextodegloboCar"/>
    <w:uiPriority w:val="99"/>
    <w:semiHidden/>
    <w:unhideWhenUsed/>
    <w:rsid w:val="000412C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2C0"/>
    <w:rPr>
      <w:rFonts w:ascii="Segoe UI" w:hAnsi="Segoe UI" w:cs="Segoe UI"/>
      <w:sz w:val="18"/>
      <w:szCs w:val="18"/>
    </w:rPr>
  </w:style>
  <w:style w:type="table" w:styleId="Tablaconcuadrcula">
    <w:name w:val="Table Grid"/>
    <w:basedOn w:val="Tablanormal"/>
    <w:uiPriority w:val="59"/>
    <w:unhideWhenUsed/>
    <w:rsid w:val="009972B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416E37"/>
    <w:rPr>
      <w:rFonts w:eastAsiaTheme="minorEastAsia" w:cstheme="minorBidi"/>
      <w:bCs w:val="0"/>
      <w:iCs w:val="0"/>
      <w:szCs w:val="22"/>
      <w:lang w:val="es-ES"/>
    </w:rPr>
  </w:style>
  <w:style w:type="character" w:styleId="Textoennegrita">
    <w:name w:val="Strong"/>
    <w:basedOn w:val="Fuentedeprrafopredeter"/>
    <w:qFormat/>
    <w:rsid w:val="00C17D81"/>
    <w:rPr>
      <w:b/>
      <w:bCs/>
    </w:rPr>
  </w:style>
  <w:style w:type="character" w:styleId="Hipervnculovisitado">
    <w:name w:val="FollowedHyperlink"/>
    <w:basedOn w:val="Fuentedeprrafopredeter"/>
    <w:uiPriority w:val="99"/>
    <w:semiHidden/>
    <w:unhideWhenUsed/>
    <w:rsid w:val="00153575"/>
    <w:rPr>
      <w:color w:val="800080" w:themeColor="followedHyperlink"/>
      <w:u w:val="single"/>
    </w:rPr>
  </w:style>
  <w:style w:type="paragraph" w:styleId="HTMLconformatoprevio">
    <w:name w:val="HTML Preformatted"/>
    <w:basedOn w:val="Normal"/>
    <w:link w:val="HTMLconformatoprevioCar"/>
    <w:rsid w:val="0085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s-ES" w:eastAsia="es-ES"/>
    </w:rPr>
  </w:style>
  <w:style w:type="character" w:customStyle="1" w:styleId="HTMLconformatoprevioCar">
    <w:name w:val="HTML con formato previo Car"/>
    <w:basedOn w:val="Fuentedeprrafopredeter"/>
    <w:link w:val="HTMLconformatoprevio"/>
    <w:rsid w:val="008574E2"/>
    <w:rPr>
      <w:rFonts w:ascii="Courier New" w:eastAsia="Times New Roman" w:hAnsi="Courier New" w:cs="Courier New"/>
      <w:sz w:val="24"/>
      <w:szCs w:val="24"/>
      <w:lang w:eastAsia="es-ES" w:bidi="he-IL"/>
    </w:rPr>
  </w:style>
  <w:style w:type="character" w:styleId="MquinadeescribirHTML">
    <w:name w:val="HTML Typewriter"/>
    <w:basedOn w:val="Fuentedeprrafopredeter"/>
    <w:rsid w:val="008574E2"/>
    <w:rPr>
      <w:rFonts w:ascii="Courier New" w:eastAsia="Times New Roman"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16944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inuj.net/articulos/193/biografiarabin.html" TargetMode="Externa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ma.org.ar/sites/default/files/_archivos/merkaz/Jomer_on_line/IR_biografi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asiglo20.org/BIO/begin.htm"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itongadol.com/noticias/val/103014/hoy-en-la-historia-judia---fallece-el-primer-ministro-menajem-begui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93EFD-C29E-4DE9-BED9-EA3F4948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Master1</dc:creator>
  <cp:lastModifiedBy>Master1</cp:lastModifiedBy>
  <cp:revision>2</cp:revision>
  <cp:lastPrinted>2018-01-06T22:40:00Z</cp:lastPrinted>
  <dcterms:created xsi:type="dcterms:W3CDTF">2018-02-16T07:08:00Z</dcterms:created>
  <dcterms:modified xsi:type="dcterms:W3CDTF">2018-02-16T07:08:00Z</dcterms:modified>
</cp:coreProperties>
</file>