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60D" w:rsidRPr="005170B5" w:rsidRDefault="005170B5" w:rsidP="002D11D5">
      <w:pPr>
        <w:spacing w:after="0" w:line="240" w:lineRule="auto"/>
        <w:rPr>
          <w:rFonts w:ascii="Franklin Gothic Book" w:hAnsi="Franklin Gothic Book"/>
          <w:i/>
          <w:color w:val="173472"/>
          <w:sz w:val="40"/>
          <w:szCs w:val="40"/>
          <w:lang w:val="es-AR"/>
        </w:rPr>
      </w:pPr>
      <w:r>
        <w:rPr>
          <w:rFonts w:ascii="Franklin Gothic Book" w:hAnsi="Franklin Gothic Book"/>
          <w:color w:val="173472"/>
          <w:sz w:val="40"/>
          <w:szCs w:val="40"/>
          <w:lang w:val="es-AR"/>
        </w:rPr>
        <w:t xml:space="preserve">Médicos y rescatistas de Israel hacen </w:t>
      </w:r>
      <w:proofErr w:type="spellStart"/>
      <w:r w:rsidRPr="005170B5">
        <w:rPr>
          <w:rFonts w:ascii="Franklin Gothic Book" w:hAnsi="Franklin Gothic Book"/>
          <w:i/>
          <w:color w:val="173472"/>
          <w:sz w:val="40"/>
          <w:szCs w:val="40"/>
          <w:lang w:val="es-AR"/>
        </w:rPr>
        <w:t>Tikún</w:t>
      </w:r>
      <w:proofErr w:type="spellEnd"/>
      <w:r w:rsidRPr="005170B5">
        <w:rPr>
          <w:rFonts w:ascii="Franklin Gothic Book" w:hAnsi="Franklin Gothic Book"/>
          <w:i/>
          <w:color w:val="173472"/>
          <w:sz w:val="40"/>
          <w:szCs w:val="40"/>
          <w:lang w:val="es-AR"/>
        </w:rPr>
        <w:t xml:space="preserve"> </w:t>
      </w:r>
      <w:proofErr w:type="spellStart"/>
      <w:r w:rsidRPr="005170B5">
        <w:rPr>
          <w:rFonts w:ascii="Franklin Gothic Book" w:hAnsi="Franklin Gothic Book"/>
          <w:i/>
          <w:color w:val="173472"/>
          <w:sz w:val="40"/>
          <w:szCs w:val="40"/>
          <w:lang w:val="es-AR"/>
        </w:rPr>
        <w:t>Olam</w:t>
      </w:r>
      <w:proofErr w:type="spellEnd"/>
    </w:p>
    <w:p w:rsidR="005170B5" w:rsidRDefault="005170B5" w:rsidP="005170B5">
      <w:pPr>
        <w:tabs>
          <w:tab w:val="left" w:pos="567"/>
        </w:tabs>
        <w:spacing w:after="0" w:line="240" w:lineRule="auto"/>
        <w:rPr>
          <w:rFonts w:ascii="FrnkGothITC Bk BT" w:hAnsi="FrnkGothITC Bk BT" w:cstheme="minorHAnsi"/>
          <w:b/>
          <w:bCs/>
          <w:lang w:val="es-AR"/>
        </w:rPr>
      </w:pPr>
      <w:bookmarkStart w:id="0" w:name="_Hlk500969179"/>
      <w:bookmarkEnd w:id="0"/>
    </w:p>
    <w:p w:rsidR="005170B5" w:rsidRDefault="005170B5" w:rsidP="005170B5">
      <w:pPr>
        <w:tabs>
          <w:tab w:val="left" w:pos="567"/>
        </w:tabs>
        <w:spacing w:after="0" w:line="240" w:lineRule="auto"/>
        <w:rPr>
          <w:rFonts w:ascii="FrnkGothITC Bk BT" w:hAnsi="FrnkGothITC Bk BT" w:cstheme="minorHAnsi"/>
          <w:b/>
          <w:bCs/>
          <w:lang w:val="es-AR"/>
        </w:rPr>
      </w:pPr>
      <w:r w:rsidRPr="00095839">
        <w:rPr>
          <w:rFonts w:ascii="FrnkGothITC Bk BT" w:hAnsi="FrnkGothITC Bk BT" w:cstheme="minorHAnsi"/>
          <w:b/>
          <w:bCs/>
          <w:lang w:val="es-AR"/>
        </w:rPr>
        <w:t>Consignas</w:t>
      </w:r>
    </w:p>
    <w:p w:rsidR="00AC4EC1" w:rsidRPr="00095839" w:rsidRDefault="00AC4EC1" w:rsidP="005170B5">
      <w:pPr>
        <w:tabs>
          <w:tab w:val="left" w:pos="567"/>
        </w:tabs>
        <w:spacing w:after="0" w:line="240" w:lineRule="auto"/>
        <w:rPr>
          <w:rFonts w:ascii="FrnkGothITC Bk BT" w:hAnsi="FrnkGothITC Bk BT" w:cstheme="minorHAnsi"/>
          <w:b/>
          <w:bCs/>
          <w:lang w:val="es-AR"/>
        </w:rPr>
      </w:pPr>
    </w:p>
    <w:p w:rsidR="005170B5" w:rsidRPr="00095839" w:rsidRDefault="005170B5" w:rsidP="005170B5">
      <w:pPr>
        <w:tabs>
          <w:tab w:val="left" w:pos="567"/>
        </w:tabs>
        <w:spacing w:after="0" w:line="240" w:lineRule="auto"/>
        <w:rPr>
          <w:rFonts w:ascii="FrnkGothITC Bk BT" w:hAnsi="FrnkGothITC Bk BT" w:cstheme="minorHAnsi"/>
          <w:lang w:val="es-AR"/>
        </w:rPr>
      </w:pPr>
      <w:proofErr w:type="spellStart"/>
      <w:r w:rsidRPr="00095839">
        <w:rPr>
          <w:rFonts w:ascii="FrnkGothITC Bk BT" w:hAnsi="FrnkGothITC Bk BT" w:cstheme="minorHAnsi"/>
          <w:i/>
          <w:iCs/>
          <w:lang w:val="es-AR"/>
        </w:rPr>
        <w:t>Tikún</w:t>
      </w:r>
      <w:proofErr w:type="spellEnd"/>
      <w:r w:rsidRPr="00095839">
        <w:rPr>
          <w:rFonts w:ascii="FrnkGothITC Bk BT" w:hAnsi="FrnkGothITC Bk BT" w:cstheme="minorHAnsi"/>
          <w:i/>
          <w:iCs/>
          <w:lang w:val="es-AR"/>
        </w:rPr>
        <w:t xml:space="preserve"> </w:t>
      </w:r>
      <w:proofErr w:type="spellStart"/>
      <w:r w:rsidRPr="00095839">
        <w:rPr>
          <w:rFonts w:ascii="FrnkGothITC Bk BT" w:hAnsi="FrnkGothITC Bk BT" w:cstheme="minorHAnsi"/>
          <w:i/>
          <w:iCs/>
          <w:lang w:val="es-AR"/>
        </w:rPr>
        <w:t>olam</w:t>
      </w:r>
      <w:proofErr w:type="spellEnd"/>
      <w:r w:rsidRPr="00095839">
        <w:rPr>
          <w:rFonts w:ascii="FrnkGothITC Bk BT" w:hAnsi="FrnkGothITC Bk BT" w:cstheme="minorHAnsi"/>
          <w:lang w:val="es-AR"/>
        </w:rPr>
        <w:t xml:space="preserve"> es un valor esencial para el judaísmo y para el Estado de Israel. Muchas de las acciones que realiza Israel en el mundo lo reflejan. Les proponemos conocer algunas de ellas.</w:t>
      </w:r>
    </w:p>
    <w:p w:rsidR="005170B5" w:rsidRDefault="005170B5" w:rsidP="008C7AC6">
      <w:pPr>
        <w:pStyle w:val="Prrafodelista"/>
        <w:numPr>
          <w:ilvl w:val="0"/>
          <w:numId w:val="1"/>
        </w:numPr>
        <w:tabs>
          <w:tab w:val="left" w:pos="567"/>
        </w:tabs>
        <w:spacing w:after="0" w:line="240" w:lineRule="auto"/>
        <w:ind w:left="3402" w:hanging="3402"/>
        <w:rPr>
          <w:rFonts w:ascii="FrnkGothITC Bk BT" w:hAnsi="FrnkGothITC Bk BT" w:cstheme="minorHAnsi"/>
          <w:lang w:val="es-AR"/>
        </w:rPr>
      </w:pPr>
      <w:r>
        <w:rPr>
          <w:rFonts w:ascii="FrnkGothITC Bk BT" w:hAnsi="FrnkGothITC Bk BT" w:cstheme="minorHAnsi"/>
          <w:i/>
          <w:iCs/>
          <w:noProof/>
          <w:lang w:val="es-ES" w:eastAsia="es-ES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163195</wp:posOffset>
            </wp:positionV>
            <wp:extent cx="1845310" cy="1040765"/>
            <wp:effectExtent l="19050" t="0" r="2540" b="0"/>
            <wp:wrapSquare wrapText="bothSides"/>
            <wp:docPr id="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71" t="21399" r="34613" b="16589"/>
                    <a:stretch/>
                  </pic:blipFill>
                  <pic:spPr bwMode="auto">
                    <a:xfrm>
                      <a:off x="0" y="0"/>
                      <a:ext cx="1845310" cy="104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5170B5">
        <w:rPr>
          <w:rFonts w:ascii="FrnkGothITC Bk BT" w:hAnsi="FrnkGothITC Bk BT" w:cstheme="minorHAnsi"/>
          <w:i/>
          <w:iCs/>
          <w:lang w:val="es-AR"/>
        </w:rPr>
        <w:t>Tzáhal</w:t>
      </w:r>
      <w:proofErr w:type="spellEnd"/>
      <w:r w:rsidRPr="005170B5">
        <w:rPr>
          <w:rFonts w:ascii="FrnkGothITC Bk BT" w:hAnsi="FrnkGothITC Bk BT" w:cstheme="minorHAnsi"/>
          <w:lang w:val="es-AR"/>
        </w:rPr>
        <w:t xml:space="preserve"> construyó un hospital de campaña en el norte de Israel para brindar ayuda médica a las víctimas de la guerra civil en Siria.</w:t>
      </w:r>
    </w:p>
    <w:p w:rsidR="005170B5" w:rsidRPr="00FC063B" w:rsidRDefault="005170B5" w:rsidP="005170B5">
      <w:pPr>
        <w:pStyle w:val="Prrafodelista"/>
        <w:tabs>
          <w:tab w:val="left" w:pos="567"/>
        </w:tabs>
        <w:spacing w:after="0" w:line="240" w:lineRule="auto"/>
        <w:ind w:left="3402"/>
        <w:rPr>
          <w:rFonts w:ascii="FrnkGothITC Bk BT" w:hAnsi="FrnkGothITC Bk BT" w:cstheme="minorHAnsi"/>
          <w:lang w:val="es-AR"/>
        </w:rPr>
      </w:pPr>
      <w:r w:rsidRPr="005170B5">
        <w:rPr>
          <w:rFonts w:ascii="FrnkGothITC Bk BT" w:hAnsi="FrnkGothITC Bk BT" w:cstheme="minorHAnsi"/>
          <w:lang w:val="es-AR"/>
        </w:rPr>
        <w:t>Vean el audiovisual “</w:t>
      </w:r>
      <w:hyperlink r:id="rId9" w:history="1">
        <w:r w:rsidRPr="00FC063B">
          <w:rPr>
            <w:rStyle w:val="Hipervnculo"/>
            <w:rFonts w:ascii="FrnkGothITC Bk BT" w:hAnsi="FrnkGothITC Bk BT" w:cstheme="minorHAnsi"/>
            <w:lang w:val="es-AR"/>
          </w:rPr>
          <w:t>Frontera Israel- Siria</w:t>
        </w:r>
      </w:hyperlink>
      <w:r w:rsidRPr="00FC063B">
        <w:rPr>
          <w:rFonts w:ascii="FrnkGothITC Bk BT" w:hAnsi="FrnkGothITC Bk BT" w:cstheme="minorHAnsi"/>
          <w:lang w:val="es-AR"/>
        </w:rPr>
        <w:t>”.</w:t>
      </w:r>
    </w:p>
    <w:p w:rsidR="005170B5" w:rsidRPr="005170B5" w:rsidRDefault="005170B5" w:rsidP="005170B5">
      <w:pPr>
        <w:pStyle w:val="Prrafodelista"/>
        <w:tabs>
          <w:tab w:val="left" w:pos="567"/>
        </w:tabs>
        <w:spacing w:after="0" w:line="240" w:lineRule="auto"/>
        <w:ind w:left="3402"/>
        <w:rPr>
          <w:rStyle w:val="Hipervnculo"/>
          <w:rFonts w:ascii="FrnkGothITC Bk BT" w:hAnsi="FrnkGothITC Bk BT" w:cstheme="minorHAnsi"/>
          <w:color w:val="002060"/>
          <w:sz w:val="18"/>
          <w:szCs w:val="18"/>
          <w:u w:val="none"/>
          <w:lang w:val="es-AR"/>
        </w:rPr>
      </w:pPr>
      <w:r w:rsidRPr="00FC063B">
        <w:rPr>
          <w:rFonts w:ascii="FrnkGothITC Bk BT" w:hAnsi="FrnkGothITC Bk BT" w:cstheme="minorHAnsi"/>
          <w:color w:val="002060"/>
          <w:sz w:val="18"/>
          <w:szCs w:val="18"/>
          <w:lang w:val="es-AR"/>
        </w:rPr>
        <w:t xml:space="preserve"> </w:t>
      </w:r>
      <w:hyperlink r:id="rId10" w:history="1">
        <w:r w:rsidRPr="00FC063B">
          <w:rPr>
            <w:rStyle w:val="Hipervnculo"/>
            <w:rFonts w:ascii="FrnkGothITC Bk BT" w:hAnsi="FrnkGothITC Bk BT" w:cstheme="minorHAnsi"/>
            <w:color w:val="002060"/>
            <w:sz w:val="18"/>
            <w:szCs w:val="18"/>
            <w:u w:val="none"/>
            <w:lang w:val="es-AR"/>
          </w:rPr>
          <w:t>https://youtu.be/2F2ciYfQhek</w:t>
        </w:r>
      </w:hyperlink>
      <w:r w:rsidRPr="005170B5">
        <w:rPr>
          <w:rStyle w:val="Hipervnculo"/>
          <w:rFonts w:ascii="FrnkGothITC Bk BT" w:hAnsi="FrnkGothITC Bk BT" w:cstheme="minorHAnsi"/>
          <w:color w:val="002060"/>
          <w:sz w:val="18"/>
          <w:szCs w:val="18"/>
          <w:highlight w:val="cyan"/>
          <w:u w:val="none"/>
          <w:lang w:val="es-AR"/>
        </w:rPr>
        <w:t xml:space="preserve"> </w:t>
      </w:r>
    </w:p>
    <w:p w:rsidR="005170B5" w:rsidRPr="005170B5" w:rsidRDefault="005170B5" w:rsidP="005170B5">
      <w:pPr>
        <w:pStyle w:val="Prrafodelista"/>
        <w:tabs>
          <w:tab w:val="left" w:pos="567"/>
        </w:tabs>
        <w:spacing w:after="0" w:line="240" w:lineRule="auto"/>
        <w:ind w:left="3402"/>
        <w:rPr>
          <w:rStyle w:val="Hipervnculo"/>
          <w:rFonts w:ascii="FrnkGothITC Bk BT" w:hAnsi="FrnkGothITC Bk BT" w:cstheme="minorHAnsi"/>
          <w:color w:val="auto"/>
          <w:u w:val="none"/>
          <w:lang w:val="es-AR"/>
        </w:rPr>
      </w:pPr>
      <w:proofErr w:type="gramStart"/>
      <w:r w:rsidRPr="005170B5">
        <w:rPr>
          <w:rStyle w:val="Hipervnculo"/>
          <w:rFonts w:ascii="FrnkGothITC Bk BT" w:hAnsi="FrnkGothITC Bk BT" w:cstheme="minorHAnsi"/>
          <w:color w:val="auto"/>
          <w:u w:val="none"/>
          <w:lang w:val="es-AR"/>
        </w:rPr>
        <w:t>y</w:t>
      </w:r>
      <w:proofErr w:type="gramEnd"/>
      <w:r w:rsidRPr="005170B5">
        <w:rPr>
          <w:rStyle w:val="Hipervnculo"/>
          <w:rFonts w:ascii="FrnkGothITC Bk BT" w:hAnsi="FrnkGothITC Bk BT" w:cstheme="minorHAnsi"/>
          <w:color w:val="auto"/>
          <w:u w:val="none"/>
          <w:lang w:val="es-AR"/>
        </w:rPr>
        <w:t xml:space="preserve"> luego respondan:</w:t>
      </w:r>
      <w:r w:rsidRPr="005170B5">
        <w:rPr>
          <w:noProof/>
          <w:lang w:val="es-ES" w:eastAsia="es-ES" w:bidi="ar-SA"/>
        </w:rPr>
        <w:t xml:space="preserve"> </w:t>
      </w:r>
    </w:p>
    <w:p w:rsidR="005170B5" w:rsidRDefault="005170B5" w:rsidP="005170B5">
      <w:pPr>
        <w:tabs>
          <w:tab w:val="left" w:pos="567"/>
        </w:tabs>
        <w:spacing w:after="0" w:line="240" w:lineRule="auto"/>
        <w:rPr>
          <w:rFonts w:ascii="FrnkGothITC Bk BT" w:hAnsi="FrnkGothITC Bk BT" w:cstheme="minorHAnsi"/>
          <w:lang w:val="es-AR"/>
        </w:rPr>
      </w:pPr>
    </w:p>
    <w:p w:rsidR="005170B5" w:rsidRPr="005170B5" w:rsidRDefault="005170B5" w:rsidP="008C7AC6">
      <w:pPr>
        <w:pStyle w:val="Prrafodelista"/>
        <w:numPr>
          <w:ilvl w:val="0"/>
          <w:numId w:val="2"/>
        </w:numPr>
        <w:tabs>
          <w:tab w:val="left" w:pos="567"/>
        </w:tabs>
        <w:spacing w:after="0" w:line="240" w:lineRule="auto"/>
        <w:rPr>
          <w:rFonts w:ascii="FrnkGothITC Bk BT" w:hAnsi="FrnkGothITC Bk BT" w:cstheme="minorHAnsi"/>
          <w:lang w:val="es-AR"/>
        </w:rPr>
      </w:pPr>
      <w:r w:rsidRPr="005170B5">
        <w:rPr>
          <w:rFonts w:ascii="FrnkGothITC Bk BT" w:hAnsi="FrnkGothITC Bk BT" w:cstheme="minorHAnsi"/>
          <w:lang w:val="es-AR"/>
        </w:rPr>
        <w:t xml:space="preserve">Describan lo que muestra el audiovisual y expliquen por qué estos hechos “son noticia”. </w:t>
      </w:r>
    </w:p>
    <w:p w:rsidR="005170B5" w:rsidRDefault="005170B5" w:rsidP="00B41101">
      <w:pPr>
        <w:spacing w:after="0" w:line="240" w:lineRule="auto"/>
        <w:ind w:left="284"/>
        <w:rPr>
          <w:rFonts w:ascii="Times New Roman" w:hAnsi="Times New Roman" w:cs="Times New Roman"/>
          <w:lang w:val="es-ES"/>
        </w:rPr>
      </w:pPr>
      <w:r w:rsidRPr="002D11D5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B41101" w:rsidRDefault="00B41101" w:rsidP="00B41101">
      <w:pPr>
        <w:spacing w:after="0" w:line="240" w:lineRule="auto"/>
        <w:ind w:left="284"/>
        <w:rPr>
          <w:rFonts w:ascii="Times New Roman" w:hAnsi="Times New Roman" w:cs="Times New Roman"/>
          <w:lang w:val="es-ES"/>
        </w:rPr>
      </w:pPr>
    </w:p>
    <w:p w:rsidR="00B41101" w:rsidRDefault="00B41101" w:rsidP="00B41101">
      <w:pPr>
        <w:spacing w:after="0" w:line="240" w:lineRule="auto"/>
        <w:ind w:left="284"/>
        <w:rPr>
          <w:rFonts w:ascii="Times New Roman" w:hAnsi="Times New Roman" w:cs="Times New Roman"/>
          <w:lang w:val="es-ES"/>
        </w:rPr>
      </w:pPr>
      <w:r w:rsidRPr="002D11D5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B41101" w:rsidRPr="002D11D5" w:rsidRDefault="00B41101" w:rsidP="00B41101">
      <w:pPr>
        <w:spacing w:after="0" w:line="240" w:lineRule="auto"/>
        <w:ind w:left="284"/>
        <w:rPr>
          <w:rFonts w:ascii="Times New Roman" w:hAnsi="Times New Roman" w:cs="Times New Roman"/>
          <w:lang w:val="es-ES"/>
        </w:rPr>
      </w:pPr>
    </w:p>
    <w:p w:rsidR="005170B5" w:rsidRDefault="005170B5" w:rsidP="00B41101">
      <w:pPr>
        <w:pStyle w:val="Prrafodelista"/>
        <w:spacing w:before="0" w:beforeAutospacing="0" w:after="0" w:afterAutospacing="0" w:line="240" w:lineRule="auto"/>
        <w:ind w:left="284"/>
        <w:rPr>
          <w:rFonts w:ascii="Times New Roman" w:hAnsi="Times New Roman" w:cs="Times New Roman"/>
          <w:lang w:val="es-ES"/>
        </w:rPr>
      </w:pPr>
      <w:r w:rsidRPr="006150B4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5170B5" w:rsidRDefault="005170B5" w:rsidP="00B41101">
      <w:pPr>
        <w:pStyle w:val="Prrafodelista"/>
        <w:spacing w:before="0" w:beforeAutospacing="0" w:after="0" w:afterAutospacing="0" w:line="240" w:lineRule="auto"/>
        <w:ind w:left="284"/>
        <w:rPr>
          <w:rFonts w:ascii="Times New Roman" w:hAnsi="Times New Roman" w:cs="Times New Roman"/>
          <w:lang w:val="es-ES"/>
        </w:rPr>
      </w:pPr>
    </w:p>
    <w:p w:rsidR="005170B5" w:rsidRDefault="005170B5" w:rsidP="00B41101">
      <w:pPr>
        <w:pStyle w:val="Prrafodelista"/>
        <w:spacing w:before="0" w:beforeAutospacing="0" w:after="0" w:afterAutospacing="0" w:line="240" w:lineRule="auto"/>
        <w:ind w:left="284"/>
        <w:rPr>
          <w:rFonts w:ascii="Times New Roman" w:hAnsi="Times New Roman" w:cs="Times New Roman"/>
          <w:lang w:val="es-ES"/>
        </w:rPr>
      </w:pPr>
      <w:r w:rsidRPr="006150B4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5170B5" w:rsidRPr="00095839" w:rsidRDefault="005170B5" w:rsidP="005170B5">
      <w:pPr>
        <w:pStyle w:val="Prrafodelista"/>
        <w:ind w:left="284"/>
        <w:rPr>
          <w:rFonts w:ascii="FrnkGothITC Bk BT" w:hAnsi="FrnkGothITC Bk BT" w:cstheme="minorHAnsi"/>
          <w:lang w:val="es-AR"/>
        </w:rPr>
      </w:pPr>
    </w:p>
    <w:p w:rsidR="005170B5" w:rsidRPr="005170B5" w:rsidRDefault="005170B5" w:rsidP="008C7AC6">
      <w:pPr>
        <w:pStyle w:val="Prrafodelista"/>
        <w:numPr>
          <w:ilvl w:val="0"/>
          <w:numId w:val="2"/>
        </w:numPr>
        <w:tabs>
          <w:tab w:val="left" w:pos="567"/>
        </w:tabs>
        <w:spacing w:after="0" w:line="240" w:lineRule="auto"/>
        <w:rPr>
          <w:rFonts w:ascii="FrnkGothITC Bk BT" w:hAnsi="FrnkGothITC Bk BT" w:cstheme="minorHAnsi"/>
          <w:lang w:val="es-AR"/>
        </w:rPr>
      </w:pPr>
      <w:r w:rsidRPr="005170B5">
        <w:rPr>
          <w:rFonts w:ascii="FrnkGothITC Bk BT" w:hAnsi="FrnkGothITC Bk BT" w:cstheme="minorHAnsi"/>
          <w:lang w:val="es-AR"/>
        </w:rPr>
        <w:t>El soldado dice: “Esto es lo que nos diferencia de todos”. ¿A qué se refiere?</w:t>
      </w:r>
    </w:p>
    <w:p w:rsidR="005170B5" w:rsidRPr="002D11D5" w:rsidRDefault="005170B5" w:rsidP="005170B5">
      <w:pPr>
        <w:ind w:left="284"/>
        <w:rPr>
          <w:rFonts w:ascii="Times New Roman" w:hAnsi="Times New Roman" w:cs="Times New Roman"/>
          <w:lang w:val="es-ES"/>
        </w:rPr>
      </w:pPr>
      <w:r w:rsidRPr="002D11D5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5170B5" w:rsidRDefault="005170B5" w:rsidP="005170B5">
      <w:pPr>
        <w:pStyle w:val="Prrafodelista"/>
        <w:ind w:left="284"/>
        <w:rPr>
          <w:rFonts w:ascii="Times New Roman" w:hAnsi="Times New Roman" w:cs="Times New Roman"/>
          <w:lang w:val="es-ES"/>
        </w:rPr>
      </w:pPr>
      <w:r w:rsidRPr="006150B4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5170B5" w:rsidRDefault="005170B5" w:rsidP="005170B5">
      <w:pPr>
        <w:pStyle w:val="Prrafodelista"/>
        <w:ind w:left="284"/>
        <w:rPr>
          <w:rFonts w:ascii="Times New Roman" w:hAnsi="Times New Roman" w:cs="Times New Roman"/>
          <w:lang w:val="es-ES"/>
        </w:rPr>
      </w:pPr>
    </w:p>
    <w:p w:rsidR="005170B5" w:rsidRDefault="005170B5" w:rsidP="005170B5">
      <w:pPr>
        <w:pStyle w:val="Prrafodelista"/>
        <w:ind w:left="284"/>
        <w:rPr>
          <w:rFonts w:ascii="Times New Roman" w:hAnsi="Times New Roman" w:cs="Times New Roman"/>
          <w:lang w:val="es-ES"/>
        </w:rPr>
      </w:pPr>
      <w:r w:rsidRPr="006150B4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B41101" w:rsidRDefault="00B41101" w:rsidP="005170B5">
      <w:pPr>
        <w:pStyle w:val="Prrafodelista"/>
        <w:ind w:left="284"/>
        <w:rPr>
          <w:rFonts w:ascii="Times New Roman" w:hAnsi="Times New Roman" w:cs="Times New Roman"/>
          <w:lang w:val="es-ES"/>
        </w:rPr>
      </w:pPr>
    </w:p>
    <w:p w:rsidR="00B41101" w:rsidRPr="006150B4" w:rsidRDefault="00B41101" w:rsidP="00B41101">
      <w:pPr>
        <w:pStyle w:val="Prrafodelista"/>
        <w:ind w:left="284"/>
        <w:rPr>
          <w:rFonts w:ascii="Times New Roman" w:hAnsi="Times New Roman" w:cs="Times New Roman"/>
          <w:lang w:val="es-ES"/>
        </w:rPr>
      </w:pPr>
      <w:r w:rsidRPr="006150B4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B41101" w:rsidRPr="006150B4" w:rsidRDefault="00B41101" w:rsidP="005170B5">
      <w:pPr>
        <w:pStyle w:val="Prrafodelista"/>
        <w:ind w:left="284"/>
        <w:rPr>
          <w:rFonts w:ascii="Times New Roman" w:hAnsi="Times New Roman" w:cs="Times New Roman"/>
          <w:lang w:val="es-ES"/>
        </w:rPr>
      </w:pPr>
    </w:p>
    <w:p w:rsidR="005170B5" w:rsidRPr="005170B5" w:rsidRDefault="005170B5" w:rsidP="005170B5">
      <w:pPr>
        <w:pStyle w:val="Prrafodelista"/>
        <w:tabs>
          <w:tab w:val="left" w:pos="567"/>
        </w:tabs>
        <w:spacing w:after="0" w:line="240" w:lineRule="auto"/>
        <w:rPr>
          <w:rFonts w:ascii="FrnkGothITC Bk BT" w:hAnsi="FrnkGothITC Bk BT" w:cstheme="minorHAnsi"/>
          <w:lang w:val="es-AR"/>
        </w:rPr>
      </w:pPr>
    </w:p>
    <w:p w:rsidR="005170B5" w:rsidRDefault="005170B5" w:rsidP="008C7AC6">
      <w:pPr>
        <w:pStyle w:val="Prrafodelista"/>
        <w:numPr>
          <w:ilvl w:val="0"/>
          <w:numId w:val="2"/>
        </w:numPr>
        <w:tabs>
          <w:tab w:val="left" w:pos="567"/>
        </w:tabs>
        <w:spacing w:after="0" w:line="240" w:lineRule="auto"/>
        <w:rPr>
          <w:rFonts w:ascii="FrnkGothITC Bk BT" w:hAnsi="FrnkGothITC Bk BT" w:cstheme="minorHAnsi"/>
          <w:lang w:val="es-AR"/>
        </w:rPr>
      </w:pPr>
      <w:r w:rsidRPr="005170B5">
        <w:rPr>
          <w:rFonts w:ascii="FrnkGothITC Bk BT" w:hAnsi="FrnkGothITC Bk BT" w:cstheme="minorHAnsi"/>
          <w:lang w:val="es-AR"/>
        </w:rPr>
        <w:t>¿Cuál es el mensaje que Israel intenta dar al mundo a través de estas conductas?</w:t>
      </w:r>
    </w:p>
    <w:p w:rsidR="005170B5" w:rsidRDefault="005170B5" w:rsidP="005170B5">
      <w:pPr>
        <w:pStyle w:val="Prrafodelista"/>
        <w:tabs>
          <w:tab w:val="left" w:pos="567"/>
        </w:tabs>
        <w:spacing w:after="0" w:line="240" w:lineRule="auto"/>
        <w:rPr>
          <w:rFonts w:ascii="FrnkGothITC Bk BT" w:hAnsi="FrnkGothITC Bk BT" w:cstheme="minorHAnsi"/>
          <w:lang w:val="es-AR"/>
        </w:rPr>
      </w:pPr>
      <w:r w:rsidRPr="005170B5">
        <w:rPr>
          <w:rFonts w:ascii="FrnkGothITC Bk BT" w:hAnsi="FrnkGothITC Bk BT" w:cstheme="minorHAnsi"/>
          <w:lang w:val="es-AR"/>
        </w:rPr>
        <w:t xml:space="preserve">“Cuando se trata de medicina, somos todos humanos”. Relacionen esta frase con la idea de </w:t>
      </w:r>
      <w:proofErr w:type="spellStart"/>
      <w:r w:rsidRPr="005170B5">
        <w:rPr>
          <w:rFonts w:ascii="FrnkGothITC Bk BT" w:hAnsi="FrnkGothITC Bk BT" w:cstheme="minorHAnsi"/>
          <w:i/>
          <w:iCs/>
          <w:lang w:val="es-AR"/>
        </w:rPr>
        <w:t>Tikún</w:t>
      </w:r>
      <w:proofErr w:type="spellEnd"/>
      <w:r w:rsidRPr="005170B5">
        <w:rPr>
          <w:rFonts w:ascii="FrnkGothITC Bk BT" w:hAnsi="FrnkGothITC Bk BT" w:cstheme="minorHAnsi"/>
          <w:i/>
          <w:iCs/>
          <w:lang w:val="es-AR"/>
        </w:rPr>
        <w:t xml:space="preserve"> </w:t>
      </w:r>
      <w:proofErr w:type="spellStart"/>
      <w:r w:rsidRPr="005170B5">
        <w:rPr>
          <w:rFonts w:ascii="FrnkGothITC Bk BT" w:hAnsi="FrnkGothITC Bk BT" w:cstheme="minorHAnsi"/>
          <w:i/>
          <w:iCs/>
          <w:lang w:val="es-AR"/>
        </w:rPr>
        <w:t>olam</w:t>
      </w:r>
      <w:proofErr w:type="spellEnd"/>
      <w:r w:rsidRPr="005170B5">
        <w:rPr>
          <w:rFonts w:ascii="FrnkGothITC Bk BT" w:hAnsi="FrnkGothITC Bk BT" w:cstheme="minorHAnsi"/>
          <w:lang w:val="es-AR"/>
        </w:rPr>
        <w:t>.</w:t>
      </w:r>
    </w:p>
    <w:p w:rsidR="005170B5" w:rsidRPr="002D11D5" w:rsidRDefault="005170B5" w:rsidP="005170B5">
      <w:pPr>
        <w:ind w:left="284"/>
        <w:rPr>
          <w:rFonts w:ascii="Times New Roman" w:hAnsi="Times New Roman" w:cs="Times New Roman"/>
          <w:lang w:val="es-ES"/>
        </w:rPr>
      </w:pPr>
      <w:r w:rsidRPr="002D11D5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5170B5" w:rsidRDefault="005170B5" w:rsidP="005170B5">
      <w:pPr>
        <w:pStyle w:val="Prrafodelista"/>
        <w:ind w:left="284"/>
        <w:rPr>
          <w:rFonts w:ascii="Times New Roman" w:hAnsi="Times New Roman" w:cs="Times New Roman"/>
          <w:lang w:val="es-ES"/>
        </w:rPr>
      </w:pPr>
      <w:r w:rsidRPr="006150B4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5170B5" w:rsidRDefault="005170B5" w:rsidP="005170B5">
      <w:pPr>
        <w:pStyle w:val="Prrafodelista"/>
        <w:ind w:left="284"/>
        <w:rPr>
          <w:rFonts w:ascii="Times New Roman" w:hAnsi="Times New Roman" w:cs="Times New Roman"/>
          <w:lang w:val="es-ES"/>
        </w:rPr>
      </w:pPr>
    </w:p>
    <w:p w:rsidR="00F66B78" w:rsidRDefault="005170B5" w:rsidP="005170B5">
      <w:pPr>
        <w:pStyle w:val="Prrafodelista"/>
        <w:ind w:left="284"/>
        <w:rPr>
          <w:rFonts w:ascii="Times New Roman" w:hAnsi="Times New Roman" w:cs="Times New Roman"/>
          <w:lang w:val="es-ES"/>
        </w:rPr>
      </w:pPr>
      <w:r w:rsidRPr="006150B4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F66B78" w:rsidRPr="002D11D5" w:rsidRDefault="00F66B78" w:rsidP="00F66B78">
      <w:pPr>
        <w:ind w:left="284"/>
        <w:rPr>
          <w:rFonts w:ascii="Times New Roman" w:hAnsi="Times New Roman" w:cs="Times New Roman"/>
          <w:lang w:val="es-ES"/>
        </w:rPr>
      </w:pPr>
      <w:r w:rsidRPr="002D11D5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F66B78" w:rsidRPr="006150B4" w:rsidRDefault="00F66B78" w:rsidP="00F66B78">
      <w:pPr>
        <w:pStyle w:val="Prrafodelista"/>
        <w:ind w:left="284"/>
        <w:rPr>
          <w:rFonts w:ascii="Times New Roman" w:hAnsi="Times New Roman" w:cs="Times New Roman"/>
          <w:lang w:val="es-ES"/>
        </w:rPr>
      </w:pPr>
      <w:r w:rsidRPr="006150B4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F66B78" w:rsidRPr="006150B4" w:rsidRDefault="00F66B78" w:rsidP="005170B5">
      <w:pPr>
        <w:pStyle w:val="Prrafodelista"/>
        <w:ind w:left="284"/>
        <w:rPr>
          <w:rFonts w:ascii="Times New Roman" w:hAnsi="Times New Roman" w:cs="Times New Roman"/>
          <w:lang w:val="es-ES"/>
        </w:rPr>
      </w:pPr>
    </w:p>
    <w:p w:rsidR="00F66B78" w:rsidRPr="00F66B78" w:rsidRDefault="00F66B78" w:rsidP="008C7AC6">
      <w:pPr>
        <w:pStyle w:val="Prrafodelista"/>
        <w:numPr>
          <w:ilvl w:val="0"/>
          <w:numId w:val="1"/>
        </w:numPr>
        <w:ind w:left="3402" w:hanging="3402"/>
        <w:rPr>
          <w:rStyle w:val="Hipervnculo"/>
          <w:rFonts w:ascii="FrnkGothITC Bk BT" w:hAnsi="FrnkGothITC Bk BT" w:cstheme="minorHAnsi"/>
          <w:color w:val="auto"/>
          <w:u w:val="none"/>
          <w:lang w:val="es-AR"/>
        </w:rPr>
      </w:pPr>
      <w:r>
        <w:rPr>
          <w:rFonts w:ascii="FrnkGothITC Bk BT" w:hAnsi="FrnkGothITC Bk BT"/>
          <w:noProof/>
          <w:lang w:val="es-ES" w:eastAsia="es-ES" w:bidi="ar-SA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104775</wp:posOffset>
            </wp:positionH>
            <wp:positionV relativeFrom="margin">
              <wp:posOffset>74295</wp:posOffset>
            </wp:positionV>
            <wp:extent cx="1759585" cy="1066800"/>
            <wp:effectExtent l="19050" t="0" r="0" b="0"/>
            <wp:wrapSquare wrapText="bothSides"/>
            <wp:docPr id="3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244" t="28290" r="36246" b="18222"/>
                    <a:stretch/>
                  </pic:blipFill>
                  <pic:spPr bwMode="auto">
                    <a:xfrm>
                      <a:off x="0" y="0"/>
                      <a:ext cx="175958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70B5" w:rsidRPr="00F66B78">
        <w:rPr>
          <w:rFonts w:ascii="FrnkGothITC Bk BT" w:hAnsi="FrnkGothITC Bk BT"/>
          <w:lang w:val="es-AR"/>
        </w:rPr>
        <w:t xml:space="preserve">También el hospital de la ciudad de </w:t>
      </w:r>
      <w:proofErr w:type="spellStart"/>
      <w:r w:rsidR="005170B5" w:rsidRPr="00F66B78">
        <w:rPr>
          <w:rFonts w:ascii="FrnkGothITC Bk BT" w:hAnsi="FrnkGothITC Bk BT"/>
          <w:i/>
          <w:iCs/>
          <w:lang w:val="es-AR"/>
        </w:rPr>
        <w:t>Tzfat</w:t>
      </w:r>
      <w:proofErr w:type="spellEnd"/>
      <w:r w:rsidR="005170B5" w:rsidRPr="00F66B78">
        <w:rPr>
          <w:rFonts w:ascii="FrnkGothITC Bk BT" w:hAnsi="FrnkGothITC Bk BT"/>
          <w:lang w:val="es-AR"/>
        </w:rPr>
        <w:t xml:space="preserve"> recibe y atiende a refugiados sirios. </w:t>
      </w:r>
      <w:r w:rsidR="005170B5" w:rsidRPr="00F66B78">
        <w:rPr>
          <w:rFonts w:ascii="FrnkGothITC Bk BT" w:hAnsi="FrnkGothITC Bk BT"/>
          <w:lang w:val="es-AR"/>
        </w:rPr>
        <w:br/>
        <w:t>Vean el audiovisual “</w:t>
      </w:r>
      <w:hyperlink r:id="rId12" w:history="1">
        <w:r w:rsidR="005170B5" w:rsidRPr="00FC063B">
          <w:rPr>
            <w:rStyle w:val="Hipervnculo"/>
            <w:rFonts w:ascii="FrnkGothITC Bk BT" w:hAnsi="FrnkGothITC Bk BT"/>
            <w:lang w:val="es-AR"/>
          </w:rPr>
          <w:t>El médico argentino que salva refugiados sirios</w:t>
        </w:r>
      </w:hyperlink>
      <w:r w:rsidR="005170B5" w:rsidRPr="00FC063B">
        <w:rPr>
          <w:rFonts w:ascii="FrnkGothITC Bk BT" w:hAnsi="FrnkGothITC Bk BT"/>
          <w:lang w:val="es-AR"/>
        </w:rPr>
        <w:t>” ,</w:t>
      </w:r>
      <w:r w:rsidR="005170B5" w:rsidRPr="00F66B78">
        <w:rPr>
          <w:rStyle w:val="Hipervnculo"/>
          <w:rFonts w:ascii="FrnkGothITC Bk BT" w:hAnsi="FrnkGothITC Bk BT" w:cstheme="minorHAnsi"/>
          <w:color w:val="auto"/>
          <w:u w:val="none"/>
          <w:lang w:val="es-AR"/>
        </w:rPr>
        <w:t xml:space="preserve"> y luego respondan: </w:t>
      </w:r>
    </w:p>
    <w:p w:rsidR="005170B5" w:rsidRPr="00E11E9F" w:rsidRDefault="0001559F" w:rsidP="00F66B78">
      <w:pPr>
        <w:pStyle w:val="Prrafodelista"/>
        <w:tabs>
          <w:tab w:val="left" w:pos="567"/>
        </w:tabs>
        <w:spacing w:before="0" w:beforeAutospacing="0" w:after="0" w:afterAutospacing="0" w:line="240" w:lineRule="auto"/>
        <w:ind w:left="3402"/>
        <w:rPr>
          <w:rFonts w:ascii="FrnkGothITC Bk BT" w:hAnsi="FrnkGothITC Bk BT"/>
          <w:color w:val="002060"/>
          <w:sz w:val="18"/>
          <w:szCs w:val="18"/>
          <w:lang w:val="es-AR"/>
        </w:rPr>
      </w:pPr>
      <w:hyperlink r:id="rId13" w:history="1">
        <w:r w:rsidR="005170B5" w:rsidRPr="00F66B78">
          <w:rPr>
            <w:rStyle w:val="Hipervnculo"/>
            <w:rFonts w:ascii="FrnkGothITC Bk BT" w:hAnsi="FrnkGothITC Bk BT" w:cstheme="minorHAnsi"/>
            <w:color w:val="002060"/>
            <w:sz w:val="18"/>
            <w:szCs w:val="18"/>
            <w:u w:val="none"/>
            <w:lang w:val="es-AR"/>
          </w:rPr>
          <w:t>https://www.youtube.com/watch?v=tXP039BKYzY&amp;t=66s</w:t>
        </w:r>
      </w:hyperlink>
    </w:p>
    <w:p w:rsidR="00F66B78" w:rsidRPr="00E11E9F" w:rsidRDefault="00F66B78" w:rsidP="00F66B78">
      <w:pPr>
        <w:pStyle w:val="Prrafodelista"/>
        <w:tabs>
          <w:tab w:val="left" w:pos="567"/>
        </w:tabs>
        <w:spacing w:before="0" w:beforeAutospacing="0" w:after="0" w:afterAutospacing="0" w:line="240" w:lineRule="auto"/>
        <w:ind w:left="3402"/>
        <w:rPr>
          <w:rFonts w:ascii="FrnkGothITC Bk BT" w:hAnsi="FrnkGothITC Bk BT"/>
          <w:color w:val="002060"/>
          <w:sz w:val="18"/>
          <w:szCs w:val="18"/>
          <w:lang w:val="es-AR"/>
        </w:rPr>
      </w:pPr>
    </w:p>
    <w:p w:rsidR="00F66B78" w:rsidRPr="00F66B78" w:rsidRDefault="00F66B78" w:rsidP="00F66B78">
      <w:pPr>
        <w:pStyle w:val="Prrafodelista"/>
        <w:tabs>
          <w:tab w:val="left" w:pos="567"/>
        </w:tabs>
        <w:spacing w:before="0" w:beforeAutospacing="0" w:after="0" w:afterAutospacing="0" w:line="240" w:lineRule="auto"/>
        <w:ind w:left="3402"/>
        <w:rPr>
          <w:rFonts w:ascii="FrnkGothITC Bk BT" w:hAnsi="FrnkGothITC Bk BT"/>
          <w:color w:val="002060"/>
          <w:sz w:val="18"/>
          <w:szCs w:val="18"/>
          <w:lang w:val="es-AR"/>
        </w:rPr>
      </w:pPr>
    </w:p>
    <w:p w:rsidR="00F66B78" w:rsidRPr="00F66B78" w:rsidRDefault="00F66B78" w:rsidP="00F66B78">
      <w:pPr>
        <w:pStyle w:val="Prrafodelista"/>
        <w:tabs>
          <w:tab w:val="left" w:pos="567"/>
        </w:tabs>
        <w:spacing w:before="0" w:beforeAutospacing="0" w:after="0" w:afterAutospacing="0" w:line="240" w:lineRule="auto"/>
        <w:ind w:left="646"/>
        <w:rPr>
          <w:rFonts w:ascii="FrnkGothITC Bk BT" w:hAnsi="FrnkGothITC Bk BT" w:cstheme="minorHAnsi"/>
          <w:color w:val="002060"/>
          <w:sz w:val="18"/>
          <w:szCs w:val="18"/>
          <w:lang w:val="es-AR"/>
        </w:rPr>
      </w:pPr>
    </w:p>
    <w:p w:rsidR="005170B5" w:rsidRPr="00F66B78" w:rsidRDefault="005170B5" w:rsidP="008C7AC6">
      <w:pPr>
        <w:pStyle w:val="Prrafodelista"/>
        <w:numPr>
          <w:ilvl w:val="0"/>
          <w:numId w:val="2"/>
        </w:numPr>
        <w:tabs>
          <w:tab w:val="left" w:pos="567"/>
        </w:tabs>
        <w:spacing w:after="0" w:line="240" w:lineRule="auto"/>
        <w:rPr>
          <w:rFonts w:ascii="FrnkGothITC Bk BT" w:hAnsi="FrnkGothITC Bk BT" w:cstheme="minorHAnsi"/>
          <w:lang w:val="es-AR"/>
        </w:rPr>
      </w:pPr>
      <w:r w:rsidRPr="00F66B78">
        <w:rPr>
          <w:rFonts w:ascii="FrnkGothITC Bk BT" w:hAnsi="FrnkGothITC Bk BT" w:cstheme="minorHAnsi"/>
          <w:lang w:val="es-AR"/>
        </w:rPr>
        <w:t xml:space="preserve">Registren cuál es la atención que reciben los refugiados de la guerra civil de Siria, en el hospital de la ciudad de </w:t>
      </w:r>
      <w:proofErr w:type="spellStart"/>
      <w:r w:rsidRPr="00F66B78">
        <w:rPr>
          <w:rFonts w:ascii="FrnkGothITC Bk BT" w:hAnsi="FrnkGothITC Bk BT" w:cstheme="minorHAnsi"/>
          <w:i/>
          <w:iCs/>
          <w:lang w:val="es-AR"/>
        </w:rPr>
        <w:t>Tzfat</w:t>
      </w:r>
      <w:proofErr w:type="spellEnd"/>
      <w:r w:rsidRPr="00F66B78">
        <w:rPr>
          <w:rFonts w:ascii="FrnkGothITC Bk BT" w:hAnsi="FrnkGothITC Bk BT" w:cstheme="minorHAnsi"/>
          <w:lang w:val="es-AR"/>
        </w:rPr>
        <w:t xml:space="preserve">. </w:t>
      </w:r>
    </w:p>
    <w:p w:rsidR="00F66B78" w:rsidRPr="002D11D5" w:rsidRDefault="00F66B78" w:rsidP="00F66B78">
      <w:pPr>
        <w:ind w:left="284"/>
        <w:rPr>
          <w:rFonts w:ascii="Times New Roman" w:hAnsi="Times New Roman" w:cs="Times New Roman"/>
          <w:lang w:val="es-ES"/>
        </w:rPr>
      </w:pPr>
      <w:r w:rsidRPr="002D11D5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F66B78" w:rsidRDefault="00F66B78" w:rsidP="00F66B78">
      <w:pPr>
        <w:pStyle w:val="Prrafodelista"/>
        <w:ind w:left="284"/>
        <w:rPr>
          <w:rFonts w:ascii="Times New Roman" w:hAnsi="Times New Roman" w:cs="Times New Roman"/>
          <w:lang w:val="es-ES"/>
        </w:rPr>
      </w:pPr>
      <w:r w:rsidRPr="006150B4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5170B5" w:rsidRPr="00095839" w:rsidRDefault="005170B5" w:rsidP="005170B5">
      <w:pPr>
        <w:pStyle w:val="Prrafodelista"/>
        <w:tabs>
          <w:tab w:val="left" w:pos="567"/>
          <w:tab w:val="left" w:pos="851"/>
        </w:tabs>
        <w:spacing w:before="0" w:beforeAutospacing="0" w:after="0" w:afterAutospacing="0" w:line="240" w:lineRule="auto"/>
        <w:ind w:left="0"/>
        <w:rPr>
          <w:rFonts w:ascii="FrnkGothITC Bk BT" w:hAnsi="FrnkGothITC Bk BT"/>
          <w:lang w:val="es-AR"/>
        </w:rPr>
      </w:pPr>
    </w:p>
    <w:p w:rsidR="00F66B78" w:rsidRPr="00F66B78" w:rsidRDefault="005170B5" w:rsidP="008C7AC6">
      <w:pPr>
        <w:pStyle w:val="Prrafodelista"/>
        <w:numPr>
          <w:ilvl w:val="0"/>
          <w:numId w:val="2"/>
        </w:numPr>
        <w:tabs>
          <w:tab w:val="left" w:pos="567"/>
          <w:tab w:val="left" w:pos="851"/>
        </w:tabs>
        <w:spacing w:after="0" w:line="240" w:lineRule="auto"/>
        <w:rPr>
          <w:rFonts w:ascii="FrnkGothITC Bk BT" w:hAnsi="FrnkGothITC Bk BT" w:cstheme="minorHAnsi"/>
          <w:lang w:val="es-AR"/>
        </w:rPr>
      </w:pPr>
      <w:r w:rsidRPr="00F66B78">
        <w:rPr>
          <w:rFonts w:ascii="FrnkGothITC Bk BT" w:hAnsi="FrnkGothITC Bk BT" w:cstheme="minorHAnsi"/>
          <w:lang w:val="es-AR"/>
        </w:rPr>
        <w:t xml:space="preserve">El Dr. Alejandro </w:t>
      </w:r>
      <w:proofErr w:type="spellStart"/>
      <w:r w:rsidRPr="00F66B78">
        <w:rPr>
          <w:rFonts w:ascii="FrnkGothITC Bk BT" w:hAnsi="FrnkGothITC Bk BT" w:cstheme="minorHAnsi"/>
          <w:lang w:val="es-AR"/>
        </w:rPr>
        <w:t>Roisentul</w:t>
      </w:r>
      <w:proofErr w:type="spellEnd"/>
      <w:r w:rsidRPr="00F66B78">
        <w:rPr>
          <w:rFonts w:ascii="FrnkGothITC Bk BT" w:hAnsi="FrnkGothITC Bk BT" w:cstheme="minorHAnsi"/>
          <w:lang w:val="es-AR"/>
        </w:rPr>
        <w:t xml:space="preserve"> expresa: “La esperanza de nuestro pueblo es que, de alguna manera estas cosas pequeñas hagan que a la larga pueda llegar a haber paz”. ¿A qué pequeñas cosas se refiere? ¿Por qué las relaciona con la esperanza de paz? </w:t>
      </w:r>
    </w:p>
    <w:p w:rsidR="00F66B78" w:rsidRPr="002D11D5" w:rsidRDefault="00F66B78" w:rsidP="00F66B78">
      <w:pPr>
        <w:ind w:left="284"/>
        <w:rPr>
          <w:rFonts w:ascii="Times New Roman" w:hAnsi="Times New Roman" w:cs="Times New Roman"/>
          <w:lang w:val="es-ES"/>
        </w:rPr>
      </w:pPr>
      <w:r w:rsidRPr="002D11D5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F66B78" w:rsidRDefault="00F66B78" w:rsidP="00F66B78">
      <w:pPr>
        <w:pStyle w:val="Prrafodelista"/>
        <w:ind w:left="284"/>
        <w:rPr>
          <w:rFonts w:ascii="Times New Roman" w:hAnsi="Times New Roman" w:cs="Times New Roman"/>
          <w:lang w:val="es-ES"/>
        </w:rPr>
      </w:pPr>
      <w:r w:rsidRPr="006150B4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F66B78" w:rsidRPr="002D11D5" w:rsidRDefault="00F66B78" w:rsidP="00F66B78">
      <w:pPr>
        <w:ind w:left="284"/>
        <w:rPr>
          <w:rFonts w:ascii="Times New Roman" w:hAnsi="Times New Roman" w:cs="Times New Roman"/>
          <w:lang w:val="es-ES"/>
        </w:rPr>
      </w:pPr>
      <w:r w:rsidRPr="002D11D5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F66B78" w:rsidRDefault="00F66B78" w:rsidP="00F66B78">
      <w:pPr>
        <w:pStyle w:val="Prrafodelista"/>
        <w:ind w:left="284"/>
        <w:rPr>
          <w:rFonts w:ascii="Times New Roman" w:hAnsi="Times New Roman" w:cs="Times New Roman"/>
          <w:lang w:val="es-ES"/>
        </w:rPr>
      </w:pPr>
      <w:r w:rsidRPr="006150B4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5170B5" w:rsidRPr="00095839" w:rsidRDefault="005170B5" w:rsidP="005170B5">
      <w:pPr>
        <w:pStyle w:val="Prrafodelista"/>
        <w:tabs>
          <w:tab w:val="left" w:pos="567"/>
          <w:tab w:val="left" w:pos="851"/>
        </w:tabs>
        <w:spacing w:before="0" w:beforeAutospacing="0" w:after="0" w:afterAutospacing="0" w:line="240" w:lineRule="auto"/>
        <w:ind w:left="0"/>
        <w:rPr>
          <w:rFonts w:ascii="FrnkGothITC Bk BT" w:hAnsi="FrnkGothITC Bk BT" w:cstheme="minorHAnsi"/>
          <w:lang w:val="es-AR"/>
        </w:rPr>
      </w:pPr>
    </w:p>
    <w:p w:rsidR="005170B5" w:rsidRPr="00FC063B" w:rsidRDefault="00F66B78" w:rsidP="008C7AC6">
      <w:pPr>
        <w:pStyle w:val="Prrafodelista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3402" w:hanging="3402"/>
        <w:rPr>
          <w:rFonts w:ascii="FrnkGothITC Bk BT" w:hAnsi="FrnkGothITC Bk BT" w:cstheme="minorHAnsi"/>
          <w:lang w:val="es-AR"/>
        </w:rPr>
      </w:pPr>
      <w:r>
        <w:rPr>
          <w:rFonts w:ascii="FrnkGothITC Bk BT" w:hAnsi="FrnkGothITC Bk BT" w:cstheme="minorHAnsi"/>
          <w:noProof/>
          <w:lang w:val="es-ES" w:eastAsia="es-ES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15875</wp:posOffset>
            </wp:positionV>
            <wp:extent cx="1845310" cy="1038225"/>
            <wp:effectExtent l="19050" t="0" r="2540" b="0"/>
            <wp:wrapSquare wrapText="bothSides"/>
            <wp:docPr id="35" name="Imagen 4" descr="Hadassah atiende tanto a víctimas del terrorismo como a los propios atacantes AFP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dassah atiende tanto a víctimas del terrorismo como a los propios atacantes AFP 16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70B5" w:rsidRPr="00F66B78">
        <w:rPr>
          <w:rFonts w:ascii="FrnkGothITC Bk BT" w:hAnsi="FrnkGothITC Bk BT" w:cstheme="minorHAnsi"/>
          <w:lang w:val="es-AR"/>
        </w:rPr>
        <w:t xml:space="preserve">El hospital </w:t>
      </w:r>
      <w:proofErr w:type="spellStart"/>
      <w:r w:rsidR="005170B5" w:rsidRPr="00F66B78">
        <w:rPr>
          <w:rFonts w:ascii="FrnkGothITC Bk BT" w:hAnsi="FrnkGothITC Bk BT" w:cstheme="minorHAnsi"/>
          <w:lang w:val="es-AR"/>
        </w:rPr>
        <w:t>Hadassah</w:t>
      </w:r>
      <w:proofErr w:type="spellEnd"/>
      <w:r w:rsidR="005170B5" w:rsidRPr="00F66B78">
        <w:rPr>
          <w:rFonts w:ascii="FrnkGothITC Bk BT" w:hAnsi="FrnkGothITC Bk BT" w:cstheme="minorHAnsi"/>
          <w:lang w:val="es-AR"/>
        </w:rPr>
        <w:t xml:space="preserve">, de </w:t>
      </w:r>
      <w:proofErr w:type="spellStart"/>
      <w:r w:rsidR="005170B5" w:rsidRPr="00F66B78">
        <w:rPr>
          <w:rFonts w:ascii="FrnkGothITC Bk BT" w:hAnsi="FrnkGothITC Bk BT" w:cstheme="minorHAnsi"/>
          <w:lang w:val="es-AR"/>
        </w:rPr>
        <w:t>Ein</w:t>
      </w:r>
      <w:proofErr w:type="spellEnd"/>
      <w:r w:rsidR="005170B5" w:rsidRPr="00F66B78">
        <w:rPr>
          <w:rFonts w:ascii="FrnkGothITC Bk BT" w:hAnsi="FrnkGothITC Bk BT" w:cstheme="minorHAnsi"/>
          <w:lang w:val="es-AR"/>
        </w:rPr>
        <w:t xml:space="preserve"> </w:t>
      </w:r>
      <w:proofErr w:type="spellStart"/>
      <w:r w:rsidR="005170B5" w:rsidRPr="00F66B78">
        <w:rPr>
          <w:rFonts w:ascii="FrnkGothITC Bk BT" w:hAnsi="FrnkGothITC Bk BT" w:cstheme="minorHAnsi"/>
          <w:lang w:val="es-AR"/>
        </w:rPr>
        <w:t>Karem</w:t>
      </w:r>
      <w:proofErr w:type="spellEnd"/>
      <w:r w:rsidR="005170B5" w:rsidRPr="00F66B78">
        <w:rPr>
          <w:rFonts w:ascii="FrnkGothITC Bk BT" w:hAnsi="FrnkGothITC Bk BT" w:cstheme="minorHAnsi"/>
          <w:lang w:val="es-AR"/>
        </w:rPr>
        <w:t xml:space="preserve">, </w:t>
      </w:r>
      <w:proofErr w:type="spellStart"/>
      <w:r w:rsidR="005170B5" w:rsidRPr="00F66B78">
        <w:rPr>
          <w:rFonts w:ascii="FrnkGothITC Bk BT" w:hAnsi="FrnkGothITC Bk BT" w:cstheme="minorHAnsi"/>
          <w:lang w:val="es-AR"/>
        </w:rPr>
        <w:t>Jerusalem</w:t>
      </w:r>
      <w:proofErr w:type="spellEnd"/>
      <w:r w:rsidR="005170B5" w:rsidRPr="00F66B78">
        <w:rPr>
          <w:rFonts w:ascii="FrnkGothITC Bk BT" w:hAnsi="FrnkGothITC Bk BT" w:cstheme="minorHAnsi"/>
          <w:lang w:val="es-AR"/>
        </w:rPr>
        <w:t xml:space="preserve">, </w:t>
      </w:r>
      <w:bookmarkStart w:id="1" w:name="_Hlk503462360"/>
      <w:r w:rsidR="005170B5" w:rsidRPr="00F66B78">
        <w:rPr>
          <w:rFonts w:ascii="FrnkGothITC Bk BT" w:hAnsi="FrnkGothITC Bk BT" w:cstheme="minorHAnsi"/>
          <w:lang w:val="es-AR"/>
        </w:rPr>
        <w:t xml:space="preserve">recibe, entre sus pacientes, </w:t>
      </w:r>
      <w:bookmarkEnd w:id="1"/>
      <w:r w:rsidR="005170B5" w:rsidRPr="00F66B78">
        <w:rPr>
          <w:rFonts w:ascii="FrnkGothITC Bk BT" w:hAnsi="FrnkGothITC Bk BT" w:cstheme="minorHAnsi"/>
          <w:lang w:val="es-AR"/>
        </w:rPr>
        <w:t xml:space="preserve">a palestinos que cometieron atentados contra Israel. </w:t>
      </w:r>
      <w:r w:rsidR="005170B5" w:rsidRPr="00F66B78">
        <w:rPr>
          <w:rFonts w:ascii="FrnkGothITC Bk BT" w:hAnsi="FrnkGothITC Bk BT" w:cstheme="minorHAnsi"/>
          <w:lang w:val="es-AR"/>
        </w:rPr>
        <w:br/>
      </w:r>
      <w:r w:rsidR="005170B5" w:rsidRPr="00F66B78">
        <w:rPr>
          <w:rFonts w:ascii="FrnkGothITC Bk BT" w:hAnsi="FrnkGothITC Bk BT"/>
          <w:lang w:val="es-AR"/>
        </w:rPr>
        <w:t>Lean el</w:t>
      </w:r>
      <w:r w:rsidR="005170B5" w:rsidRPr="00F66B78">
        <w:rPr>
          <w:rFonts w:ascii="FrnkGothITC Bk BT" w:hAnsi="FrnkGothITC Bk BT" w:cstheme="minorHAnsi"/>
          <w:lang w:val="es-AR"/>
        </w:rPr>
        <w:t xml:space="preserve"> artículo “</w:t>
      </w:r>
      <w:hyperlink r:id="rId15" w:history="1">
        <w:r w:rsidR="005170B5" w:rsidRPr="00FC063B">
          <w:rPr>
            <w:rStyle w:val="Hipervnculo"/>
            <w:rFonts w:ascii="FrnkGothITC Bk BT" w:hAnsi="FrnkGothITC Bk BT" w:cstheme="minorHAnsi"/>
            <w:lang w:val="es-AR"/>
          </w:rPr>
          <w:t>El hospital israelí que atiende a víctimas y terroristas</w:t>
        </w:r>
      </w:hyperlink>
      <w:r w:rsidR="005170B5" w:rsidRPr="00FC063B">
        <w:rPr>
          <w:rFonts w:ascii="FrnkGothITC Bk BT" w:hAnsi="FrnkGothITC Bk BT" w:cstheme="minorHAnsi"/>
          <w:lang w:val="es-AR"/>
        </w:rPr>
        <w:t xml:space="preserve">”. </w:t>
      </w:r>
    </w:p>
    <w:p w:rsidR="005170B5" w:rsidRPr="00F66B78" w:rsidRDefault="0001559F" w:rsidP="00F66B78">
      <w:pPr>
        <w:pStyle w:val="Prrafodelista"/>
        <w:tabs>
          <w:tab w:val="left" w:pos="851"/>
        </w:tabs>
        <w:spacing w:before="0" w:beforeAutospacing="0" w:after="0" w:afterAutospacing="0" w:line="240" w:lineRule="auto"/>
        <w:ind w:left="3402"/>
        <w:rPr>
          <w:rFonts w:ascii="FrnkGothITC Bk BT" w:hAnsi="FrnkGothITC Bk BT"/>
          <w:color w:val="002060"/>
          <w:sz w:val="18"/>
          <w:szCs w:val="18"/>
          <w:shd w:val="clear" w:color="auto" w:fill="FFFFFF"/>
          <w:lang w:val="es-AR"/>
        </w:rPr>
      </w:pPr>
      <w:hyperlink r:id="rId16" w:history="1">
        <w:r w:rsidR="005170B5" w:rsidRPr="00FC063B">
          <w:rPr>
            <w:rStyle w:val="Hipervnculo"/>
            <w:rFonts w:ascii="FrnkGothITC Bk BT" w:hAnsi="FrnkGothITC Bk BT"/>
            <w:color w:val="002060"/>
            <w:sz w:val="18"/>
            <w:szCs w:val="18"/>
            <w:u w:val="none"/>
            <w:shd w:val="clear" w:color="auto" w:fill="FFFFFF"/>
            <w:lang w:val="es-AR"/>
          </w:rPr>
          <w:t>https://www.infobae.com/2015/10/24/1764349-el-hospital-israeli-que-atiende-victimas-y-terroristas/</w:t>
        </w:r>
      </w:hyperlink>
    </w:p>
    <w:p w:rsidR="005170B5" w:rsidRPr="00095839" w:rsidRDefault="005170B5" w:rsidP="005170B5">
      <w:pPr>
        <w:pStyle w:val="Prrafodelista"/>
        <w:tabs>
          <w:tab w:val="left" w:pos="851"/>
        </w:tabs>
        <w:spacing w:before="0" w:beforeAutospacing="0" w:after="0" w:afterAutospacing="0" w:line="240" w:lineRule="auto"/>
        <w:ind w:left="0"/>
        <w:rPr>
          <w:rFonts w:ascii="FrnkGothITC Bk BT" w:hAnsi="FrnkGothITC Bk BT"/>
          <w:color w:val="323232"/>
          <w:shd w:val="clear" w:color="auto" w:fill="FFFFFF"/>
          <w:lang w:val="es-AR"/>
        </w:rPr>
      </w:pPr>
    </w:p>
    <w:p w:rsidR="00F66B78" w:rsidRDefault="00F66B78" w:rsidP="005170B5">
      <w:pPr>
        <w:tabs>
          <w:tab w:val="left" w:pos="567"/>
        </w:tabs>
        <w:spacing w:after="0" w:line="240" w:lineRule="auto"/>
        <w:rPr>
          <w:rFonts w:ascii="FrnkGothITC Bk BT" w:hAnsi="FrnkGothITC Bk BT" w:cstheme="minorHAnsi"/>
          <w:lang w:val="es-AR"/>
        </w:rPr>
      </w:pPr>
    </w:p>
    <w:p w:rsidR="00F66B78" w:rsidRDefault="005170B5" w:rsidP="008C7AC6">
      <w:pPr>
        <w:pStyle w:val="Prrafodelista"/>
        <w:numPr>
          <w:ilvl w:val="0"/>
          <w:numId w:val="2"/>
        </w:numPr>
        <w:tabs>
          <w:tab w:val="left" w:pos="567"/>
        </w:tabs>
        <w:spacing w:after="0" w:line="240" w:lineRule="auto"/>
        <w:rPr>
          <w:rFonts w:ascii="FrnkGothITC Bk BT" w:hAnsi="FrnkGothITC Bk BT" w:cstheme="minorHAnsi"/>
          <w:lang w:val="es-AR"/>
        </w:rPr>
      </w:pPr>
      <w:r w:rsidRPr="00F66B78">
        <w:rPr>
          <w:rFonts w:ascii="FrnkGothITC Bk BT" w:hAnsi="FrnkGothITC Bk BT" w:cstheme="minorHAnsi"/>
          <w:lang w:val="es-AR"/>
        </w:rPr>
        <w:t xml:space="preserve">¿Cómo explican los médicos del hospital </w:t>
      </w:r>
      <w:proofErr w:type="spellStart"/>
      <w:r w:rsidRPr="00F66B78">
        <w:rPr>
          <w:rFonts w:ascii="FrnkGothITC Bk BT" w:hAnsi="FrnkGothITC Bk BT" w:cstheme="minorHAnsi"/>
          <w:lang w:val="es-AR"/>
        </w:rPr>
        <w:t>Hadassah</w:t>
      </w:r>
      <w:proofErr w:type="spellEnd"/>
      <w:r w:rsidRPr="00F66B78">
        <w:rPr>
          <w:rFonts w:ascii="FrnkGothITC Bk BT" w:hAnsi="FrnkGothITC Bk BT" w:cstheme="minorHAnsi"/>
          <w:lang w:val="es-AR"/>
        </w:rPr>
        <w:t xml:space="preserve"> que curan y salvan vidas de terroristas? </w:t>
      </w:r>
    </w:p>
    <w:p w:rsidR="00F66B78" w:rsidRPr="00F66B78" w:rsidRDefault="00F66B78" w:rsidP="00F66B78">
      <w:pPr>
        <w:pStyle w:val="Prrafodelista"/>
        <w:tabs>
          <w:tab w:val="left" w:pos="567"/>
        </w:tabs>
        <w:spacing w:after="0" w:line="240" w:lineRule="auto"/>
        <w:rPr>
          <w:rFonts w:ascii="FrnkGothITC Bk BT" w:hAnsi="FrnkGothITC Bk BT" w:cstheme="minorHAnsi"/>
          <w:lang w:val="es-AR"/>
        </w:rPr>
      </w:pPr>
    </w:p>
    <w:p w:rsidR="00F66B78" w:rsidRDefault="00F66B78" w:rsidP="00F66B78">
      <w:pPr>
        <w:pStyle w:val="Prrafodelista"/>
        <w:ind w:left="284"/>
        <w:rPr>
          <w:rFonts w:ascii="Times New Roman" w:hAnsi="Times New Roman" w:cs="Times New Roman"/>
          <w:lang w:val="es-ES"/>
        </w:rPr>
      </w:pPr>
      <w:r w:rsidRPr="006150B4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F66B78" w:rsidRPr="002D11D5" w:rsidRDefault="00F66B78" w:rsidP="00F66B78">
      <w:pPr>
        <w:ind w:left="284"/>
        <w:rPr>
          <w:rFonts w:ascii="Times New Roman" w:hAnsi="Times New Roman" w:cs="Times New Roman"/>
          <w:lang w:val="es-ES"/>
        </w:rPr>
      </w:pPr>
      <w:r w:rsidRPr="002D11D5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F66B78" w:rsidRPr="00F66B78" w:rsidRDefault="005170B5" w:rsidP="008C7AC6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ind w:left="709"/>
        <w:rPr>
          <w:rFonts w:ascii="FrnkGothITC Bk BT" w:hAnsi="FrnkGothITC Bk BT" w:cstheme="minorHAnsi"/>
          <w:lang w:val="es-AR"/>
        </w:rPr>
      </w:pPr>
      <w:r w:rsidRPr="00F66B78">
        <w:rPr>
          <w:rFonts w:ascii="FrnkGothITC Bk BT" w:hAnsi="FrnkGothITC Bk BT" w:cstheme="minorHAnsi"/>
          <w:b/>
          <w:i/>
          <w:lang w:val="es-AR"/>
        </w:rPr>
        <w:t xml:space="preserve">"La medicina sirve como un puente hacia la paz”. </w:t>
      </w:r>
    </w:p>
    <w:p w:rsidR="005170B5" w:rsidRDefault="005170B5" w:rsidP="00F66B78">
      <w:pPr>
        <w:pStyle w:val="Prrafodelista"/>
        <w:tabs>
          <w:tab w:val="left" w:pos="851"/>
        </w:tabs>
        <w:spacing w:after="0" w:line="240" w:lineRule="auto"/>
        <w:ind w:left="709"/>
        <w:rPr>
          <w:rFonts w:ascii="FrnkGothITC Bk BT" w:hAnsi="FrnkGothITC Bk BT" w:cstheme="minorHAnsi"/>
          <w:lang w:val="es-AR"/>
        </w:rPr>
      </w:pPr>
      <w:r w:rsidRPr="00F66B78">
        <w:rPr>
          <w:rFonts w:ascii="FrnkGothITC Bk BT" w:hAnsi="FrnkGothITC Bk BT" w:cstheme="minorHAnsi"/>
          <w:lang w:val="es-AR"/>
        </w:rPr>
        <w:t xml:space="preserve">Expliquen la frase. ¿Qué relación encuentran entre  la paz y el </w:t>
      </w:r>
      <w:proofErr w:type="spellStart"/>
      <w:r w:rsidRPr="00F66B78">
        <w:rPr>
          <w:rFonts w:ascii="FrnkGothITC Bk BT" w:hAnsi="FrnkGothITC Bk BT" w:cstheme="minorHAnsi"/>
          <w:i/>
          <w:iCs/>
          <w:lang w:val="es-AR"/>
        </w:rPr>
        <w:t>Tikún</w:t>
      </w:r>
      <w:proofErr w:type="spellEnd"/>
      <w:r w:rsidRPr="00F66B78">
        <w:rPr>
          <w:rFonts w:ascii="FrnkGothITC Bk BT" w:hAnsi="FrnkGothITC Bk BT" w:cstheme="minorHAnsi"/>
          <w:i/>
          <w:iCs/>
          <w:lang w:val="es-AR"/>
        </w:rPr>
        <w:t xml:space="preserve"> </w:t>
      </w:r>
      <w:proofErr w:type="spellStart"/>
      <w:r w:rsidRPr="00F66B78">
        <w:rPr>
          <w:rFonts w:ascii="FrnkGothITC Bk BT" w:hAnsi="FrnkGothITC Bk BT" w:cstheme="minorHAnsi"/>
          <w:i/>
          <w:iCs/>
          <w:lang w:val="es-AR"/>
        </w:rPr>
        <w:t>olam</w:t>
      </w:r>
      <w:proofErr w:type="spellEnd"/>
      <w:r w:rsidRPr="00F66B78">
        <w:rPr>
          <w:rFonts w:ascii="FrnkGothITC Bk BT" w:hAnsi="FrnkGothITC Bk BT" w:cstheme="minorHAnsi"/>
          <w:lang w:val="es-AR"/>
        </w:rPr>
        <w:t>?</w:t>
      </w:r>
    </w:p>
    <w:p w:rsidR="00F66B78" w:rsidRPr="00F66B78" w:rsidRDefault="00F66B78" w:rsidP="00F66B78">
      <w:pPr>
        <w:pStyle w:val="Prrafodelista"/>
        <w:tabs>
          <w:tab w:val="left" w:pos="851"/>
        </w:tabs>
        <w:spacing w:after="0" w:line="240" w:lineRule="auto"/>
        <w:ind w:left="709"/>
        <w:rPr>
          <w:rFonts w:ascii="FrnkGothITC Bk BT" w:hAnsi="FrnkGothITC Bk BT" w:cstheme="minorHAnsi"/>
          <w:lang w:val="es-AR"/>
        </w:rPr>
      </w:pPr>
    </w:p>
    <w:p w:rsidR="00F66B78" w:rsidRDefault="00F66B78" w:rsidP="00F66B78">
      <w:pPr>
        <w:pStyle w:val="Prrafodelista"/>
        <w:ind w:left="284"/>
        <w:rPr>
          <w:rFonts w:ascii="Times New Roman" w:hAnsi="Times New Roman" w:cs="Times New Roman"/>
          <w:lang w:val="es-ES"/>
        </w:rPr>
      </w:pPr>
      <w:r w:rsidRPr="006150B4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F66B78" w:rsidRDefault="00F66B78" w:rsidP="00F66B78">
      <w:pPr>
        <w:ind w:left="284"/>
        <w:rPr>
          <w:rFonts w:ascii="Times New Roman" w:hAnsi="Times New Roman" w:cs="Times New Roman"/>
          <w:lang w:val="es-ES"/>
        </w:rPr>
      </w:pPr>
      <w:r w:rsidRPr="002D11D5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B41101" w:rsidRDefault="00B41101" w:rsidP="00B41101">
      <w:pPr>
        <w:pStyle w:val="Prrafodelista"/>
        <w:ind w:left="284"/>
        <w:rPr>
          <w:rFonts w:ascii="Times New Roman" w:hAnsi="Times New Roman" w:cs="Times New Roman"/>
          <w:lang w:val="es-ES"/>
        </w:rPr>
      </w:pPr>
      <w:r w:rsidRPr="006150B4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B41101" w:rsidRDefault="00B41101" w:rsidP="00B41101">
      <w:pPr>
        <w:ind w:left="284"/>
        <w:rPr>
          <w:rFonts w:ascii="Times New Roman" w:hAnsi="Times New Roman" w:cs="Times New Roman"/>
          <w:lang w:val="es-ES"/>
        </w:rPr>
      </w:pPr>
      <w:r w:rsidRPr="002D11D5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F66B78" w:rsidRPr="00FC063B" w:rsidRDefault="00F66B78" w:rsidP="008C7AC6">
      <w:pPr>
        <w:pStyle w:val="Prrafodelista"/>
        <w:numPr>
          <w:ilvl w:val="0"/>
          <w:numId w:val="1"/>
        </w:numPr>
        <w:tabs>
          <w:tab w:val="left" w:pos="426"/>
        </w:tabs>
        <w:spacing w:after="0" w:line="240" w:lineRule="auto"/>
        <w:ind w:left="3402" w:hanging="3402"/>
        <w:rPr>
          <w:rFonts w:ascii="FrnkGothITC Bk BT" w:hAnsi="FrnkGothITC Bk BT" w:cstheme="minorHAnsi"/>
          <w:lang w:val="es-AR"/>
        </w:rPr>
      </w:pPr>
      <w:r>
        <w:rPr>
          <w:rFonts w:ascii="FrnkGothITC Bk BT" w:hAnsi="FrnkGothITC Bk BT" w:cstheme="minorHAnsi"/>
          <w:noProof/>
          <w:lang w:val="es-ES" w:eastAsia="es-ES" w:bidi="ar-SA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-49530</wp:posOffset>
            </wp:positionV>
            <wp:extent cx="1845310" cy="1190625"/>
            <wp:effectExtent l="19050" t="0" r="2540" b="0"/>
            <wp:wrapSquare wrapText="bothSides"/>
            <wp:docPr id="3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796" t="41345" r="43148" b="4607"/>
                    <a:stretch/>
                  </pic:blipFill>
                  <pic:spPr bwMode="auto">
                    <a:xfrm>
                      <a:off x="0" y="0"/>
                      <a:ext cx="184531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70B5" w:rsidRPr="00F66B78">
        <w:rPr>
          <w:rFonts w:ascii="FrnkGothITC Bk BT" w:hAnsi="FrnkGothITC Bk BT" w:cstheme="minorHAnsi"/>
          <w:lang w:val="es-AR"/>
        </w:rPr>
        <w:t xml:space="preserve">Israel cuenta con un hospital de emergencia dotado de tecnología de avanzada, que utiliza para asistir a víctimas de situaciones de desastre. </w:t>
      </w:r>
      <w:r w:rsidR="005170B5" w:rsidRPr="00F66B78">
        <w:rPr>
          <w:rFonts w:ascii="FrnkGothITC Bk BT" w:hAnsi="FrnkGothITC Bk BT" w:cstheme="minorHAnsi"/>
          <w:lang w:val="es-AR"/>
        </w:rPr>
        <w:br/>
        <w:t xml:space="preserve">Vean el audiovisual </w:t>
      </w:r>
      <w:r w:rsidR="005170B5" w:rsidRPr="00FC063B">
        <w:rPr>
          <w:rFonts w:ascii="FrnkGothITC Bk BT" w:hAnsi="FrnkGothITC Bk BT" w:cstheme="minorHAnsi"/>
          <w:lang w:val="es-AR"/>
        </w:rPr>
        <w:t>“</w:t>
      </w:r>
      <w:hyperlink r:id="rId18" w:history="1">
        <w:r w:rsidR="005170B5" w:rsidRPr="00FC063B">
          <w:rPr>
            <w:rStyle w:val="Hipervnculo"/>
            <w:rFonts w:ascii="FrnkGothITC Bk BT" w:hAnsi="FrnkGothITC Bk BT" w:cstheme="minorHAnsi"/>
            <w:lang w:val="es-AR"/>
          </w:rPr>
          <w:t>Unidad Médica Israelí</w:t>
        </w:r>
      </w:hyperlink>
      <w:r w:rsidR="005170B5" w:rsidRPr="00FC063B">
        <w:rPr>
          <w:rFonts w:ascii="FrnkGothITC Bk BT" w:hAnsi="FrnkGothITC Bk BT" w:cstheme="minorHAnsi"/>
          <w:lang w:val="es-AR"/>
        </w:rPr>
        <w:t xml:space="preserve">” </w:t>
      </w:r>
    </w:p>
    <w:p w:rsidR="005170B5" w:rsidRPr="00F66B78" w:rsidRDefault="0001559F" w:rsidP="008938B1">
      <w:pPr>
        <w:pStyle w:val="Prrafodelista"/>
        <w:tabs>
          <w:tab w:val="left" w:pos="567"/>
        </w:tabs>
        <w:spacing w:after="0" w:line="240" w:lineRule="auto"/>
        <w:ind w:left="3402"/>
        <w:rPr>
          <w:rStyle w:val="Hipervnculo"/>
          <w:rFonts w:ascii="FrnkGothITC Bk BT" w:hAnsi="FrnkGothITC Bk BT" w:cstheme="minorHAnsi"/>
          <w:color w:val="002060"/>
          <w:sz w:val="18"/>
          <w:szCs w:val="18"/>
          <w:u w:val="none"/>
          <w:lang w:val="es-AR"/>
        </w:rPr>
      </w:pPr>
      <w:hyperlink r:id="rId19" w:history="1">
        <w:r w:rsidR="005170B5" w:rsidRPr="00FC063B">
          <w:rPr>
            <w:rStyle w:val="Hipervnculo"/>
            <w:rFonts w:ascii="FrnkGothITC Bk BT" w:hAnsi="FrnkGothITC Bk BT" w:cstheme="minorHAnsi"/>
            <w:color w:val="002060"/>
            <w:sz w:val="18"/>
            <w:szCs w:val="18"/>
            <w:u w:val="none"/>
            <w:lang w:val="es-AR"/>
          </w:rPr>
          <w:t>http://hatzadhasheni.com/tikun-olam-mejorar-el-mundo-cuando-ocurre-un-desastre-alli-debe-estar-israel/</w:t>
        </w:r>
      </w:hyperlink>
    </w:p>
    <w:p w:rsidR="00F66B78" w:rsidRDefault="00F66B78" w:rsidP="005170B5">
      <w:pPr>
        <w:tabs>
          <w:tab w:val="left" w:pos="567"/>
        </w:tabs>
        <w:spacing w:after="0" w:line="240" w:lineRule="auto"/>
        <w:rPr>
          <w:rFonts w:ascii="FrnkGothITC Bk BT" w:hAnsi="FrnkGothITC Bk BT" w:cstheme="minorHAnsi"/>
          <w:lang w:val="es-AR"/>
        </w:rPr>
      </w:pPr>
    </w:p>
    <w:p w:rsidR="008938B1" w:rsidRDefault="008938B1" w:rsidP="005170B5">
      <w:pPr>
        <w:tabs>
          <w:tab w:val="left" w:pos="567"/>
        </w:tabs>
        <w:spacing w:after="0" w:line="240" w:lineRule="auto"/>
        <w:rPr>
          <w:rFonts w:ascii="FrnkGothITC Bk BT" w:hAnsi="FrnkGothITC Bk BT" w:cstheme="minorHAnsi"/>
          <w:lang w:val="es-AR"/>
        </w:rPr>
      </w:pPr>
    </w:p>
    <w:p w:rsidR="008938B1" w:rsidRDefault="005170B5" w:rsidP="008C7AC6">
      <w:pPr>
        <w:pStyle w:val="Prrafodelista"/>
        <w:numPr>
          <w:ilvl w:val="0"/>
          <w:numId w:val="2"/>
        </w:numPr>
        <w:tabs>
          <w:tab w:val="left" w:pos="567"/>
        </w:tabs>
        <w:spacing w:after="0" w:line="240" w:lineRule="auto"/>
        <w:rPr>
          <w:rFonts w:ascii="FrnkGothITC Bk BT" w:hAnsi="FrnkGothITC Bk BT" w:cstheme="minorHAnsi"/>
          <w:lang w:val="es-AR"/>
        </w:rPr>
      </w:pPr>
      <w:r w:rsidRPr="008938B1">
        <w:rPr>
          <w:rFonts w:ascii="FrnkGothITC Bk BT" w:hAnsi="FrnkGothITC Bk BT" w:cstheme="minorHAnsi"/>
          <w:lang w:val="es-AR"/>
        </w:rPr>
        <w:t>¿En qué tipo de situaciones de emergencia se utiliza esta unidad médica?</w:t>
      </w:r>
    </w:p>
    <w:p w:rsidR="008938B1" w:rsidRPr="008938B1" w:rsidRDefault="008938B1" w:rsidP="008938B1">
      <w:pPr>
        <w:pStyle w:val="Prrafodelista"/>
        <w:tabs>
          <w:tab w:val="left" w:pos="567"/>
        </w:tabs>
        <w:spacing w:after="0" w:line="240" w:lineRule="auto"/>
        <w:rPr>
          <w:rFonts w:ascii="FrnkGothITC Bk BT" w:hAnsi="FrnkGothITC Bk BT" w:cstheme="minorHAnsi"/>
          <w:lang w:val="es-AR"/>
        </w:rPr>
      </w:pPr>
    </w:p>
    <w:p w:rsidR="008938B1" w:rsidRDefault="008938B1" w:rsidP="008938B1">
      <w:pPr>
        <w:pStyle w:val="Prrafodelista"/>
        <w:ind w:left="284"/>
        <w:rPr>
          <w:rFonts w:ascii="Times New Roman" w:hAnsi="Times New Roman" w:cs="Times New Roman"/>
          <w:lang w:val="es-ES"/>
        </w:rPr>
      </w:pPr>
      <w:r w:rsidRPr="006150B4">
        <w:rPr>
          <w:rFonts w:ascii="Times New Roman" w:hAnsi="Times New Roman" w:cs="Times New Roman"/>
          <w:lang w:val="es-ES"/>
        </w:rPr>
        <w:t>.…………………………………………………………………………</w:t>
      </w:r>
      <w:r>
        <w:rPr>
          <w:rFonts w:ascii="Times New Roman" w:hAnsi="Times New Roman" w:cs="Times New Roman"/>
          <w:lang w:val="es-ES"/>
        </w:rPr>
        <w:t>…</w:t>
      </w:r>
      <w:r w:rsidRPr="006150B4">
        <w:rPr>
          <w:rFonts w:ascii="Times New Roman" w:hAnsi="Times New Roman" w:cs="Times New Roman"/>
          <w:lang w:val="es-ES"/>
        </w:rPr>
        <w:t>…………………………………..</w:t>
      </w:r>
    </w:p>
    <w:p w:rsidR="008938B1" w:rsidRDefault="008938B1" w:rsidP="008938B1">
      <w:pPr>
        <w:ind w:left="284"/>
        <w:rPr>
          <w:rFonts w:ascii="Times New Roman" w:hAnsi="Times New Roman" w:cs="Times New Roman"/>
          <w:lang w:val="es-ES"/>
        </w:rPr>
      </w:pPr>
      <w:r w:rsidRPr="002D11D5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5170B5" w:rsidRPr="00095839" w:rsidRDefault="005170B5" w:rsidP="005170B5">
      <w:pPr>
        <w:pStyle w:val="Prrafodelista"/>
        <w:tabs>
          <w:tab w:val="left" w:pos="567"/>
        </w:tabs>
        <w:spacing w:before="0" w:beforeAutospacing="0" w:after="0" w:afterAutospacing="0" w:line="240" w:lineRule="auto"/>
        <w:ind w:left="0"/>
        <w:rPr>
          <w:rFonts w:ascii="FrnkGothITC Bk BT" w:hAnsi="FrnkGothITC Bk BT" w:cstheme="minorHAnsi"/>
          <w:lang w:val="es-AR"/>
        </w:rPr>
      </w:pPr>
    </w:p>
    <w:p w:rsidR="005170B5" w:rsidRPr="008938B1" w:rsidRDefault="005170B5" w:rsidP="008C7AC6">
      <w:pPr>
        <w:pStyle w:val="Prrafodelista"/>
        <w:numPr>
          <w:ilvl w:val="0"/>
          <w:numId w:val="2"/>
        </w:numPr>
        <w:tabs>
          <w:tab w:val="left" w:pos="567"/>
        </w:tabs>
        <w:spacing w:after="0" w:line="240" w:lineRule="auto"/>
        <w:rPr>
          <w:rFonts w:ascii="FrnkGothITC Bk BT" w:hAnsi="FrnkGothITC Bk BT" w:cstheme="minorHAnsi"/>
          <w:lang w:val="es-AR"/>
        </w:rPr>
      </w:pPr>
      <w:r w:rsidRPr="008938B1">
        <w:rPr>
          <w:rFonts w:ascii="FrnkGothITC Bk BT" w:hAnsi="FrnkGothITC Bk BT" w:cstheme="minorHAnsi"/>
          <w:lang w:val="es-AR"/>
        </w:rPr>
        <w:t>¿Qué caracteriza a la atención médica que brinda Israel?</w:t>
      </w:r>
    </w:p>
    <w:p w:rsidR="008938B1" w:rsidRDefault="008938B1" w:rsidP="008938B1">
      <w:pPr>
        <w:pStyle w:val="Prrafodelista"/>
        <w:ind w:left="284"/>
        <w:rPr>
          <w:rFonts w:ascii="Times New Roman" w:hAnsi="Times New Roman" w:cs="Times New Roman"/>
          <w:lang w:val="es-ES"/>
        </w:rPr>
      </w:pPr>
    </w:p>
    <w:p w:rsidR="008938B1" w:rsidRDefault="008938B1" w:rsidP="008938B1">
      <w:pPr>
        <w:pStyle w:val="Prrafodelista"/>
        <w:ind w:left="284"/>
        <w:rPr>
          <w:rFonts w:ascii="Times New Roman" w:hAnsi="Times New Roman" w:cs="Times New Roman"/>
          <w:lang w:val="es-ES"/>
        </w:rPr>
      </w:pPr>
      <w:r w:rsidRPr="006150B4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8938B1" w:rsidRDefault="008938B1" w:rsidP="008938B1">
      <w:pPr>
        <w:ind w:left="284"/>
        <w:rPr>
          <w:rFonts w:ascii="Times New Roman" w:hAnsi="Times New Roman" w:cs="Times New Roman"/>
          <w:lang w:val="es-ES"/>
        </w:rPr>
      </w:pPr>
      <w:r w:rsidRPr="002D11D5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8938B1" w:rsidRDefault="008938B1" w:rsidP="008C7AC6">
      <w:pPr>
        <w:pStyle w:val="Prrafodelista"/>
        <w:numPr>
          <w:ilvl w:val="0"/>
          <w:numId w:val="1"/>
        </w:numPr>
        <w:tabs>
          <w:tab w:val="left" w:pos="567"/>
        </w:tabs>
        <w:spacing w:after="0" w:line="240" w:lineRule="auto"/>
        <w:ind w:left="3402" w:hanging="3402"/>
        <w:rPr>
          <w:rFonts w:ascii="FrnkGothITC Bk BT" w:hAnsi="FrnkGothITC Bk BT"/>
          <w:lang w:val="es-AR"/>
        </w:rPr>
      </w:pPr>
      <w:r>
        <w:rPr>
          <w:rFonts w:ascii="FrnkGothITC Bk BT" w:hAnsi="FrnkGothITC Bk BT" w:cstheme="minorHAnsi"/>
          <w:noProof/>
          <w:lang w:val="es-ES" w:eastAsia="es-ES" w:bidi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90170</wp:posOffset>
            </wp:positionV>
            <wp:extent cx="1845310" cy="1200150"/>
            <wp:effectExtent l="19050" t="0" r="2540" b="0"/>
            <wp:wrapSquare wrapText="bothSides"/>
            <wp:docPr id="3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815" t="20855" r="41041" b="23266"/>
                    <a:stretch/>
                  </pic:blipFill>
                  <pic:spPr bwMode="auto">
                    <a:xfrm>
                      <a:off x="0" y="0"/>
                      <a:ext cx="1845310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938B1">
        <w:rPr>
          <w:rFonts w:ascii="FrnkGothITC Bk BT" w:hAnsi="FrnkGothITC Bk BT" w:cstheme="minorHAnsi"/>
          <w:lang w:val="es-AR"/>
        </w:rPr>
        <w:t xml:space="preserve">Israel envió a la Ciudad de Méjico una delegación de setenta miembros para colaborar, junto con otros países, en los esfuerzos de rescate, luego del terremoto de 7.1 puntos ocurrido en setiembre de 2017. </w:t>
      </w:r>
      <w:r w:rsidRPr="008938B1">
        <w:rPr>
          <w:rFonts w:ascii="FrnkGothITC Bk BT" w:hAnsi="FrnkGothITC Bk BT"/>
          <w:lang w:val="es-AR"/>
        </w:rPr>
        <w:t xml:space="preserve">Vean el </w:t>
      </w:r>
      <w:hyperlink r:id="rId21" w:history="1">
        <w:r w:rsidRPr="00FC063B">
          <w:rPr>
            <w:rStyle w:val="Hipervnculo"/>
            <w:rFonts w:ascii="FrnkGothITC Bk BT" w:hAnsi="FrnkGothITC Bk BT"/>
            <w:lang w:val="es-AR"/>
          </w:rPr>
          <w:t>audiovisual</w:t>
        </w:r>
      </w:hyperlink>
      <w:r w:rsidRPr="008938B1">
        <w:rPr>
          <w:rFonts w:ascii="FrnkGothITC Bk BT" w:hAnsi="FrnkGothITC Bk BT"/>
          <w:lang w:val="es-AR"/>
        </w:rPr>
        <w:t xml:space="preserve"> y escuchen el testimonio de uno de los soldados rescatistas de Israel. </w:t>
      </w:r>
    </w:p>
    <w:p w:rsidR="008938B1" w:rsidRPr="008938B1" w:rsidRDefault="0001559F" w:rsidP="008938B1">
      <w:pPr>
        <w:pStyle w:val="Prrafodelista"/>
        <w:spacing w:after="0" w:line="240" w:lineRule="auto"/>
        <w:ind w:left="3402"/>
        <w:rPr>
          <w:rFonts w:ascii="FrnkGothITC Bk BT" w:hAnsi="FrnkGothITC Bk BT"/>
          <w:color w:val="002060"/>
          <w:sz w:val="18"/>
          <w:szCs w:val="18"/>
          <w:lang w:val="es-AR"/>
        </w:rPr>
      </w:pPr>
      <w:hyperlink r:id="rId22" w:history="1">
        <w:r w:rsidR="008938B1" w:rsidRPr="00FC063B">
          <w:rPr>
            <w:rStyle w:val="Hipervnculo"/>
            <w:rFonts w:ascii="FrnkGothITC Bk BT" w:hAnsi="FrnkGothITC Bk BT"/>
            <w:color w:val="002060"/>
            <w:sz w:val="18"/>
            <w:szCs w:val="18"/>
            <w:u w:val="none"/>
            <w:lang w:val="es-AR"/>
          </w:rPr>
          <w:t>https://www.youtube.com/watch?v=2FYRgy4t6f8</w:t>
        </w:r>
      </w:hyperlink>
    </w:p>
    <w:p w:rsidR="008938B1" w:rsidRDefault="008938B1" w:rsidP="008938B1">
      <w:pPr>
        <w:spacing w:after="0" w:line="240" w:lineRule="auto"/>
        <w:rPr>
          <w:rFonts w:ascii="FrnkGothITC Bk BT" w:hAnsi="FrnkGothITC Bk BT"/>
          <w:lang w:val="es-AR"/>
        </w:rPr>
      </w:pPr>
    </w:p>
    <w:p w:rsidR="008938B1" w:rsidRPr="008938B1" w:rsidRDefault="008938B1" w:rsidP="008C7AC6">
      <w:pPr>
        <w:pStyle w:val="Prrafodelista"/>
        <w:numPr>
          <w:ilvl w:val="0"/>
          <w:numId w:val="2"/>
        </w:numPr>
        <w:spacing w:after="0" w:line="240" w:lineRule="auto"/>
        <w:rPr>
          <w:rFonts w:ascii="FrnkGothITC Bk BT" w:hAnsi="FrnkGothITC Bk BT"/>
          <w:lang w:val="es-AR"/>
        </w:rPr>
      </w:pPr>
      <w:r w:rsidRPr="008938B1">
        <w:rPr>
          <w:rFonts w:ascii="FrnkGothITC Bk BT" w:hAnsi="FrnkGothITC Bk BT"/>
          <w:lang w:val="es-AR"/>
        </w:rPr>
        <w:t>¿Qué reflexiones y qué sensaciones les despiertan este testimonio?</w:t>
      </w:r>
    </w:p>
    <w:p w:rsidR="008938B1" w:rsidRPr="002D11D5" w:rsidRDefault="008938B1" w:rsidP="008938B1">
      <w:pPr>
        <w:ind w:left="284"/>
        <w:rPr>
          <w:rFonts w:ascii="Times New Roman" w:hAnsi="Times New Roman" w:cs="Times New Roman"/>
          <w:lang w:val="es-ES"/>
        </w:rPr>
      </w:pPr>
      <w:r w:rsidRPr="002D11D5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8938B1" w:rsidRDefault="008938B1" w:rsidP="008938B1">
      <w:pPr>
        <w:pStyle w:val="Prrafodelista"/>
        <w:ind w:left="284"/>
        <w:rPr>
          <w:rFonts w:ascii="Times New Roman" w:hAnsi="Times New Roman" w:cs="Times New Roman"/>
          <w:lang w:val="es-ES"/>
        </w:rPr>
      </w:pPr>
      <w:r w:rsidRPr="006150B4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8938B1" w:rsidRDefault="008938B1" w:rsidP="008938B1">
      <w:pPr>
        <w:pStyle w:val="Prrafodelista"/>
        <w:ind w:left="284"/>
        <w:rPr>
          <w:rFonts w:ascii="Times New Roman" w:hAnsi="Times New Roman" w:cs="Times New Roman"/>
          <w:lang w:val="es-ES"/>
        </w:rPr>
      </w:pPr>
    </w:p>
    <w:p w:rsidR="008938B1" w:rsidRDefault="008938B1" w:rsidP="008938B1">
      <w:pPr>
        <w:pStyle w:val="Prrafodelista"/>
        <w:ind w:left="284"/>
        <w:rPr>
          <w:rFonts w:ascii="Times New Roman" w:hAnsi="Times New Roman" w:cs="Times New Roman"/>
          <w:lang w:val="es-ES"/>
        </w:rPr>
      </w:pPr>
      <w:r w:rsidRPr="006150B4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8938B1" w:rsidRPr="006150B4" w:rsidRDefault="008938B1" w:rsidP="008938B1">
      <w:pPr>
        <w:pStyle w:val="Prrafodelista"/>
        <w:ind w:left="284"/>
        <w:rPr>
          <w:rFonts w:ascii="Times New Roman" w:hAnsi="Times New Roman" w:cs="Times New Roman"/>
          <w:lang w:val="es-ES"/>
        </w:rPr>
      </w:pPr>
    </w:p>
    <w:p w:rsidR="008938B1" w:rsidRPr="008938B1" w:rsidRDefault="008938B1" w:rsidP="008C7AC6">
      <w:pPr>
        <w:pStyle w:val="Prrafodelista"/>
        <w:numPr>
          <w:ilvl w:val="0"/>
          <w:numId w:val="2"/>
        </w:numPr>
        <w:spacing w:after="0" w:line="240" w:lineRule="auto"/>
        <w:rPr>
          <w:rFonts w:ascii="FrnkGothITC Bk BT" w:hAnsi="FrnkGothITC Bk BT"/>
          <w:lang w:val="es-AR"/>
        </w:rPr>
      </w:pPr>
      <w:r w:rsidRPr="008938B1">
        <w:rPr>
          <w:rFonts w:ascii="FrnkGothITC Bk BT" w:hAnsi="FrnkGothITC Bk BT"/>
          <w:lang w:val="es-AR"/>
        </w:rPr>
        <w:t xml:space="preserve">¿Qué relación encuentran entre los hechos que aquí se describen y el </w:t>
      </w:r>
      <w:proofErr w:type="spellStart"/>
      <w:r w:rsidRPr="008938B1">
        <w:rPr>
          <w:rFonts w:ascii="FrnkGothITC Bk BT" w:hAnsi="FrnkGothITC Bk BT"/>
          <w:i/>
          <w:iCs/>
          <w:lang w:val="es-AR"/>
        </w:rPr>
        <w:t>Tikún</w:t>
      </w:r>
      <w:proofErr w:type="spellEnd"/>
      <w:r w:rsidRPr="008938B1">
        <w:rPr>
          <w:rFonts w:ascii="FrnkGothITC Bk BT" w:hAnsi="FrnkGothITC Bk BT"/>
          <w:i/>
          <w:iCs/>
          <w:lang w:val="es-AR"/>
        </w:rPr>
        <w:t xml:space="preserve"> </w:t>
      </w:r>
      <w:proofErr w:type="spellStart"/>
      <w:r w:rsidRPr="008938B1">
        <w:rPr>
          <w:rFonts w:ascii="FrnkGothITC Bk BT" w:hAnsi="FrnkGothITC Bk BT"/>
          <w:i/>
          <w:iCs/>
          <w:lang w:val="es-AR"/>
        </w:rPr>
        <w:t>olam</w:t>
      </w:r>
      <w:proofErr w:type="spellEnd"/>
      <w:r w:rsidRPr="008938B1">
        <w:rPr>
          <w:rFonts w:ascii="FrnkGothITC Bk BT" w:hAnsi="FrnkGothITC Bk BT"/>
          <w:lang w:val="es-AR"/>
        </w:rPr>
        <w:t>?</w:t>
      </w:r>
    </w:p>
    <w:p w:rsidR="008938B1" w:rsidRPr="002D11D5" w:rsidRDefault="008938B1" w:rsidP="008938B1">
      <w:pPr>
        <w:ind w:left="284"/>
        <w:rPr>
          <w:rFonts w:ascii="Times New Roman" w:hAnsi="Times New Roman" w:cs="Times New Roman"/>
          <w:lang w:val="es-ES"/>
        </w:rPr>
      </w:pPr>
      <w:r w:rsidRPr="002D11D5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8938B1" w:rsidRDefault="008938B1" w:rsidP="008938B1">
      <w:pPr>
        <w:pStyle w:val="Prrafodelista"/>
        <w:ind w:left="284"/>
        <w:rPr>
          <w:rFonts w:ascii="Times New Roman" w:hAnsi="Times New Roman" w:cs="Times New Roman"/>
          <w:lang w:val="es-ES"/>
        </w:rPr>
      </w:pPr>
      <w:r w:rsidRPr="006150B4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p w:rsidR="008938B1" w:rsidRDefault="008938B1" w:rsidP="008938B1">
      <w:pPr>
        <w:pStyle w:val="Prrafodelista"/>
        <w:ind w:left="284"/>
        <w:rPr>
          <w:rFonts w:ascii="Times New Roman" w:hAnsi="Times New Roman" w:cs="Times New Roman"/>
          <w:lang w:val="es-ES"/>
        </w:rPr>
      </w:pPr>
    </w:p>
    <w:p w:rsidR="008938B1" w:rsidRPr="006150B4" w:rsidRDefault="008938B1" w:rsidP="008938B1">
      <w:pPr>
        <w:pStyle w:val="Prrafodelista"/>
        <w:ind w:left="284"/>
        <w:rPr>
          <w:rFonts w:ascii="Times New Roman" w:hAnsi="Times New Roman" w:cs="Times New Roman"/>
          <w:lang w:val="es-ES"/>
        </w:rPr>
      </w:pPr>
      <w:r w:rsidRPr="006150B4">
        <w:rPr>
          <w:rFonts w:ascii="Times New Roman" w:hAnsi="Times New Roman" w:cs="Times New Roman"/>
          <w:lang w:val="es-ES"/>
        </w:rPr>
        <w:t>.………………………………………………………………………………………………………………..</w:t>
      </w:r>
    </w:p>
    <w:sectPr w:rsidR="008938B1" w:rsidRPr="006150B4" w:rsidSect="009960DB">
      <w:headerReference w:type="default" r:id="rId23"/>
      <w:footerReference w:type="default" r:id="rId24"/>
      <w:pgSz w:w="11906" w:h="16838"/>
      <w:pgMar w:top="397" w:right="794" w:bottom="1701" w:left="794" w:header="340" w:footer="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CD6DB8B" w15:done="0"/>
  <w15:commentEx w15:paraId="19B13E29" w15:done="0"/>
  <w15:commentEx w15:paraId="3FAA7C7E" w15:done="0"/>
  <w15:commentEx w15:paraId="0A76C033" w15:done="0"/>
  <w15:commentEx w15:paraId="08B81084" w15:done="0"/>
  <w15:commentEx w15:paraId="1AF1D8A1" w15:done="0"/>
  <w15:commentEx w15:paraId="5BE893A7" w15:done="0"/>
  <w15:commentEx w15:paraId="447B5256" w15:done="0"/>
  <w15:commentEx w15:paraId="3FAE3198" w15:done="0"/>
  <w15:commentEx w15:paraId="1F12ACD6" w15:done="0"/>
  <w15:commentEx w15:paraId="569CA495" w15:done="0"/>
  <w15:commentEx w15:paraId="1255E398" w15:done="0"/>
  <w15:commentEx w15:paraId="21530505" w15:done="0"/>
  <w15:commentEx w15:paraId="0F9C0E9E" w15:done="0"/>
  <w15:commentEx w15:paraId="204710B5" w15:done="0"/>
  <w15:commentEx w15:paraId="0A3C8BA8" w15:done="0"/>
  <w15:commentEx w15:paraId="785785A5" w15:done="0"/>
  <w15:commentEx w15:paraId="760B6111" w15:done="0"/>
  <w15:commentEx w15:paraId="0450FCA7" w15:done="0"/>
  <w15:commentEx w15:paraId="4041C13B" w15:done="0"/>
  <w15:commentEx w15:paraId="1BDDC4B1" w15:done="0"/>
  <w15:commentEx w15:paraId="60A07D5F" w15:done="0"/>
  <w15:commentEx w15:paraId="5A76F4FD" w15:done="0"/>
  <w15:commentEx w15:paraId="13103A74" w15:done="0"/>
  <w15:commentEx w15:paraId="7FA3EBE0" w15:done="0"/>
  <w15:commentEx w15:paraId="742955EC" w15:done="0"/>
  <w15:commentEx w15:paraId="0FF8AAB4" w15:done="0"/>
  <w15:commentEx w15:paraId="708778E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9B13E29" w16cid:durableId="1DEA01BB"/>
  <w16cid:commentId w16cid:paraId="0A76C033" w16cid:durableId="1DEA0280"/>
  <w16cid:commentId w16cid:paraId="08B81084" w16cid:durableId="1DEA02B3"/>
  <w16cid:commentId w16cid:paraId="1AF1D8A1" w16cid:durableId="1DEA03B8"/>
  <w16cid:commentId w16cid:paraId="447B5256" w16cid:durableId="1DEA0492"/>
  <w16cid:commentId w16cid:paraId="3FAE3198" w16cid:durableId="1DEA04A9"/>
  <w16cid:commentId w16cid:paraId="1F12ACD6" w16cid:durableId="1DEA04B7"/>
  <w16cid:commentId w16cid:paraId="569CA495" w16cid:durableId="1DEA0564"/>
  <w16cid:commentId w16cid:paraId="1255E398" w16cid:durableId="1DEA0864"/>
  <w16cid:commentId w16cid:paraId="21530505" w16cid:durableId="1DEA062B"/>
  <w16cid:commentId w16cid:paraId="0F9C0E9E" w16cid:durableId="1DEA063B"/>
  <w16cid:commentId w16cid:paraId="204710B5" w16cid:durableId="1DEA0654"/>
  <w16cid:commentId w16cid:paraId="0A3C8BA8" w16cid:durableId="1DEA068E"/>
  <w16cid:commentId w16cid:paraId="785785A5" w16cid:durableId="1DEA077E"/>
  <w16cid:commentId w16cid:paraId="760B6111" w16cid:durableId="1DEA078F"/>
  <w16cid:commentId w16cid:paraId="0450FCA7" w16cid:durableId="1DEA079B"/>
  <w16cid:commentId w16cid:paraId="4041C13B" w16cid:durableId="1DEA07A2"/>
  <w16cid:commentId w16cid:paraId="1BDDC4B1" w16cid:durableId="1DEA076A"/>
  <w16cid:commentId w16cid:paraId="60A07D5F" w16cid:durableId="1DEA0702"/>
  <w16cid:commentId w16cid:paraId="5A76F4FD" w16cid:durableId="1DEA070A"/>
  <w16cid:commentId w16cid:paraId="13103A74" w16cid:durableId="1DEA07E1"/>
  <w16cid:commentId w16cid:paraId="7FA3EBE0" w16cid:durableId="1DEA07BA"/>
  <w16cid:commentId w16cid:paraId="742955EC" w16cid:durableId="1DEA080F"/>
  <w16cid:commentId w16cid:paraId="0FF8AAB4" w16cid:durableId="1DEA08F6"/>
  <w16cid:commentId w16cid:paraId="708778EE" w16cid:durableId="1DEA097D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595D" w:rsidRDefault="0051595D" w:rsidP="00A27FE6">
      <w:pPr>
        <w:spacing w:after="0"/>
      </w:pPr>
      <w:r>
        <w:separator/>
      </w:r>
    </w:p>
  </w:endnote>
  <w:endnote w:type="continuationSeparator" w:id="0">
    <w:p w:rsidR="0051595D" w:rsidRDefault="0051595D" w:rsidP="00A27FE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nkGothITC Bk BT">
    <w:panose1 w:val="020B0504030503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E9F" w:rsidRDefault="0001559F">
    <w:pPr>
      <w:pStyle w:val="Piedepgina"/>
    </w:pPr>
    <w:r>
      <w:rPr>
        <w:noProof/>
        <w:lang w:eastAsia="es-ES"/>
      </w:rPr>
      <w:pict>
        <v:rect id="_x0000_s4123" style="position:absolute;margin-left:271.1pt;margin-top:810pt;width:60pt;height:27.75pt;z-index:251679744;mso-position-horizontal-relative:left-margin-area;mso-position-vertical-relative:page" o:allowincell="f" stroked="f">
          <v:textbox>
            <w:txbxContent>
              <w:sdt>
                <w:sdtPr>
                  <w:rPr>
                    <w:rFonts w:ascii="FrnkGothITC Bk BT" w:hAnsi="FrnkGothITC Bk BT"/>
                  </w:rPr>
                  <w:id w:val="216749841"/>
                  <w:docPartObj>
                    <w:docPartGallery w:val="Page Numbers (Margins)"/>
                    <w:docPartUnique/>
                  </w:docPartObj>
                </w:sdtPr>
                <w:sdtContent>
                  <w:sdt>
                    <w:sdtPr>
                      <w:rPr>
                        <w:rFonts w:ascii="FrnkGothITC Bk BT" w:hAnsi="FrnkGothITC Bk BT"/>
                      </w:rPr>
                      <w:id w:val="216749842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:rsidR="00E11E9F" w:rsidRPr="00746FF3" w:rsidRDefault="0001559F" w:rsidP="00E11E9F">
                        <w:pPr>
                          <w:jc w:val="center"/>
                          <w:rPr>
                            <w:rFonts w:ascii="FrnkGothITC Bk BT" w:hAnsi="FrnkGothITC Bk BT"/>
                          </w:rPr>
                        </w:pPr>
                        <w:r w:rsidRPr="00746FF3">
                          <w:rPr>
                            <w:rFonts w:ascii="FrnkGothITC Bk BT" w:hAnsi="FrnkGothITC Bk BT"/>
                          </w:rPr>
                          <w:fldChar w:fldCharType="begin"/>
                        </w:r>
                        <w:r w:rsidR="00E11E9F" w:rsidRPr="00746FF3">
                          <w:rPr>
                            <w:rFonts w:ascii="FrnkGothITC Bk BT" w:hAnsi="FrnkGothITC Bk BT"/>
                          </w:rPr>
                          <w:instrText xml:space="preserve"> PAGE   \* MERGEFORMAT </w:instrText>
                        </w:r>
                        <w:r w:rsidRPr="00746FF3">
                          <w:rPr>
                            <w:rFonts w:ascii="FrnkGothITC Bk BT" w:hAnsi="FrnkGothITC Bk BT"/>
                          </w:rPr>
                          <w:fldChar w:fldCharType="separate"/>
                        </w:r>
                        <w:r w:rsidR="00B41101">
                          <w:rPr>
                            <w:rFonts w:ascii="FrnkGothITC Bk BT" w:hAnsi="FrnkGothITC Bk BT"/>
                            <w:noProof/>
                          </w:rPr>
                          <w:t>1</w:t>
                        </w:r>
                        <w:r w:rsidRPr="00746FF3">
                          <w:rPr>
                            <w:rFonts w:ascii="FrnkGothITC Bk BT" w:hAnsi="FrnkGothITC Bk BT"/>
                          </w:rPr>
                          <w:fldChar w:fldCharType="end"/>
                        </w:r>
                      </w:p>
                    </w:sdtContent>
                  </w:sdt>
                </w:sdtContent>
              </w:sdt>
            </w:txbxContent>
          </v:textbox>
          <w10:wrap anchorx="margin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595D" w:rsidRDefault="0051595D" w:rsidP="00A27FE6">
      <w:pPr>
        <w:spacing w:after="0"/>
      </w:pPr>
      <w:r>
        <w:separator/>
      </w:r>
    </w:p>
  </w:footnote>
  <w:footnote w:type="continuationSeparator" w:id="0">
    <w:p w:rsidR="0051595D" w:rsidRDefault="0051595D" w:rsidP="00A27FE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59C" w:rsidRDefault="00F4459C" w:rsidP="00F4459C">
    <w:pPr>
      <w:pStyle w:val="Encabezado"/>
      <w:spacing w:after="100"/>
      <w:jc w:val="center"/>
    </w:pPr>
  </w:p>
  <w:p w:rsidR="00F4459C" w:rsidRDefault="00F4459C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E0CA1"/>
    <w:multiLevelType w:val="hybridMultilevel"/>
    <w:tmpl w:val="5052B8D0"/>
    <w:lvl w:ilvl="0" w:tplc="0C0A000F">
      <w:start w:val="1"/>
      <w:numFmt w:val="decimal"/>
      <w:lvlText w:val="%1."/>
      <w:lvlJc w:val="left"/>
      <w:pPr>
        <w:ind w:left="502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646499"/>
    <w:multiLevelType w:val="hybridMultilevel"/>
    <w:tmpl w:val="D23E11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rta Malbergier">
    <w15:presenceInfo w15:providerId="Windows Live" w15:userId="84e7cf011bfb9ea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9938">
      <o:colormenu v:ext="edit" fillcolor="none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A27FE6"/>
    <w:rsid w:val="00001B6F"/>
    <w:rsid w:val="0001559F"/>
    <w:rsid w:val="000412C0"/>
    <w:rsid w:val="000467C4"/>
    <w:rsid w:val="000A2AF0"/>
    <w:rsid w:val="000E3D29"/>
    <w:rsid w:val="000E6477"/>
    <w:rsid w:val="001023E8"/>
    <w:rsid w:val="00104FA0"/>
    <w:rsid w:val="00134E99"/>
    <w:rsid w:val="00141ED6"/>
    <w:rsid w:val="001521DF"/>
    <w:rsid w:val="00153575"/>
    <w:rsid w:val="00172EBE"/>
    <w:rsid w:val="001C7F54"/>
    <w:rsid w:val="002060CB"/>
    <w:rsid w:val="002330E5"/>
    <w:rsid w:val="00235945"/>
    <w:rsid w:val="00242FAA"/>
    <w:rsid w:val="002538CC"/>
    <w:rsid w:val="00276906"/>
    <w:rsid w:val="00282DD3"/>
    <w:rsid w:val="0029023F"/>
    <w:rsid w:val="002B1F15"/>
    <w:rsid w:val="002C0C91"/>
    <w:rsid w:val="002C69E7"/>
    <w:rsid w:val="002D11D5"/>
    <w:rsid w:val="002D18A3"/>
    <w:rsid w:val="002D6E95"/>
    <w:rsid w:val="00306E87"/>
    <w:rsid w:val="003500C7"/>
    <w:rsid w:val="00361520"/>
    <w:rsid w:val="0037196A"/>
    <w:rsid w:val="0038290D"/>
    <w:rsid w:val="003D1DA8"/>
    <w:rsid w:val="003F060D"/>
    <w:rsid w:val="004075C3"/>
    <w:rsid w:val="00416E37"/>
    <w:rsid w:val="0042612E"/>
    <w:rsid w:val="00436E0B"/>
    <w:rsid w:val="00440900"/>
    <w:rsid w:val="004569D1"/>
    <w:rsid w:val="0049707A"/>
    <w:rsid w:val="004B5DD0"/>
    <w:rsid w:val="004D5530"/>
    <w:rsid w:val="00501A69"/>
    <w:rsid w:val="0051595D"/>
    <w:rsid w:val="005170B5"/>
    <w:rsid w:val="00532448"/>
    <w:rsid w:val="0055284C"/>
    <w:rsid w:val="00557C3A"/>
    <w:rsid w:val="00592318"/>
    <w:rsid w:val="00593E58"/>
    <w:rsid w:val="005A4B19"/>
    <w:rsid w:val="005B609C"/>
    <w:rsid w:val="005C00DB"/>
    <w:rsid w:val="00600A08"/>
    <w:rsid w:val="00612614"/>
    <w:rsid w:val="006150B4"/>
    <w:rsid w:val="00627F4C"/>
    <w:rsid w:val="006314BF"/>
    <w:rsid w:val="006477D2"/>
    <w:rsid w:val="006E02DB"/>
    <w:rsid w:val="006E3F5B"/>
    <w:rsid w:val="006F0CDC"/>
    <w:rsid w:val="00700B49"/>
    <w:rsid w:val="007219BD"/>
    <w:rsid w:val="00736060"/>
    <w:rsid w:val="00745328"/>
    <w:rsid w:val="0077459C"/>
    <w:rsid w:val="007801A8"/>
    <w:rsid w:val="00784F80"/>
    <w:rsid w:val="007853C0"/>
    <w:rsid w:val="007D2D66"/>
    <w:rsid w:val="00803D51"/>
    <w:rsid w:val="008338CB"/>
    <w:rsid w:val="008574E2"/>
    <w:rsid w:val="00881165"/>
    <w:rsid w:val="008938B1"/>
    <w:rsid w:val="008C7AC6"/>
    <w:rsid w:val="00903408"/>
    <w:rsid w:val="0091149C"/>
    <w:rsid w:val="00926960"/>
    <w:rsid w:val="00931B27"/>
    <w:rsid w:val="0096476E"/>
    <w:rsid w:val="00985AD7"/>
    <w:rsid w:val="009960DB"/>
    <w:rsid w:val="009972B7"/>
    <w:rsid w:val="009A08E4"/>
    <w:rsid w:val="009B7A18"/>
    <w:rsid w:val="009C4F9C"/>
    <w:rsid w:val="009F27F7"/>
    <w:rsid w:val="00A27D9D"/>
    <w:rsid w:val="00A27FE6"/>
    <w:rsid w:val="00AC4EC1"/>
    <w:rsid w:val="00AF01A2"/>
    <w:rsid w:val="00B02A4B"/>
    <w:rsid w:val="00B15F71"/>
    <w:rsid w:val="00B41101"/>
    <w:rsid w:val="00B62F42"/>
    <w:rsid w:val="00B7635B"/>
    <w:rsid w:val="00BB5063"/>
    <w:rsid w:val="00BD313D"/>
    <w:rsid w:val="00BE1837"/>
    <w:rsid w:val="00BE1CE1"/>
    <w:rsid w:val="00BE2512"/>
    <w:rsid w:val="00BE7E07"/>
    <w:rsid w:val="00C0378E"/>
    <w:rsid w:val="00C17D81"/>
    <w:rsid w:val="00C33B51"/>
    <w:rsid w:val="00C429E1"/>
    <w:rsid w:val="00C75DA5"/>
    <w:rsid w:val="00C836A3"/>
    <w:rsid w:val="00CA264C"/>
    <w:rsid w:val="00CC41D3"/>
    <w:rsid w:val="00CF0AD6"/>
    <w:rsid w:val="00D01C82"/>
    <w:rsid w:val="00D31A23"/>
    <w:rsid w:val="00D43FC6"/>
    <w:rsid w:val="00D46BF3"/>
    <w:rsid w:val="00D6299B"/>
    <w:rsid w:val="00D83655"/>
    <w:rsid w:val="00DF314A"/>
    <w:rsid w:val="00E11E9F"/>
    <w:rsid w:val="00E128E3"/>
    <w:rsid w:val="00E20084"/>
    <w:rsid w:val="00E303DF"/>
    <w:rsid w:val="00E539FC"/>
    <w:rsid w:val="00E56C95"/>
    <w:rsid w:val="00E813E9"/>
    <w:rsid w:val="00EA2841"/>
    <w:rsid w:val="00EE367C"/>
    <w:rsid w:val="00EE6DB4"/>
    <w:rsid w:val="00EF2B1E"/>
    <w:rsid w:val="00F21205"/>
    <w:rsid w:val="00F4459C"/>
    <w:rsid w:val="00F66B78"/>
    <w:rsid w:val="00F74D9B"/>
    <w:rsid w:val="00F85502"/>
    <w:rsid w:val="00FC063B"/>
    <w:rsid w:val="00FC4B55"/>
    <w:rsid w:val="00FF0CAB"/>
    <w:rsid w:val="00FF7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00" w:beforeAutospacing="1" w:after="100" w:afterAutospacing="1"/>
        <w:ind w:righ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HTML Typewriter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084"/>
    <w:pPr>
      <w:spacing w:before="0" w:beforeAutospacing="0" w:after="160" w:afterAutospacing="0" w:line="259" w:lineRule="auto"/>
      <w:ind w:right="0"/>
    </w:pPr>
    <w:rPr>
      <w:lang w:val="en-US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7FE6"/>
    <w:pPr>
      <w:tabs>
        <w:tab w:val="center" w:pos="4252"/>
        <w:tab w:val="right" w:pos="8504"/>
      </w:tabs>
      <w:spacing w:before="100" w:beforeAutospacing="1" w:after="0" w:afterAutospacing="1" w:line="240" w:lineRule="auto"/>
      <w:ind w:right="57"/>
    </w:pPr>
    <w:rPr>
      <w:lang w:val="es-E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A27FE6"/>
  </w:style>
  <w:style w:type="paragraph" w:styleId="Piedepgina">
    <w:name w:val="footer"/>
    <w:basedOn w:val="Normal"/>
    <w:link w:val="PiedepginaCar"/>
    <w:uiPriority w:val="99"/>
    <w:unhideWhenUsed/>
    <w:rsid w:val="00A27FE6"/>
    <w:pPr>
      <w:tabs>
        <w:tab w:val="center" w:pos="4252"/>
        <w:tab w:val="right" w:pos="8504"/>
      </w:tabs>
      <w:spacing w:before="100" w:beforeAutospacing="1" w:after="0" w:afterAutospacing="1" w:line="240" w:lineRule="auto"/>
      <w:ind w:right="57"/>
    </w:pPr>
    <w:rPr>
      <w:lang w:val="es-E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27FE6"/>
  </w:style>
  <w:style w:type="paragraph" w:styleId="Prrafodelista">
    <w:name w:val="List Paragraph"/>
    <w:basedOn w:val="Normal"/>
    <w:uiPriority w:val="34"/>
    <w:qFormat/>
    <w:rsid w:val="0042612E"/>
    <w:pPr>
      <w:spacing w:before="100" w:beforeAutospacing="1" w:afterAutospacing="1"/>
      <w:ind w:left="720" w:right="57"/>
      <w:contextualSpacing/>
    </w:pPr>
  </w:style>
  <w:style w:type="paragraph" w:styleId="NormalWeb">
    <w:name w:val="Normal (Web)"/>
    <w:basedOn w:val="Normal"/>
    <w:uiPriority w:val="99"/>
    <w:unhideWhenUsed/>
    <w:rsid w:val="0042612E"/>
    <w:pPr>
      <w:spacing w:before="100" w:beforeAutospacing="1" w:after="100" w:afterAutospacing="1" w:line="240" w:lineRule="auto"/>
      <w:ind w:right="57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2612E"/>
    <w:pPr>
      <w:spacing w:before="100" w:beforeAutospacing="1" w:after="0" w:afterAutospacing="1" w:line="240" w:lineRule="auto"/>
      <w:ind w:right="57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2612E"/>
    <w:rPr>
      <w:sz w:val="20"/>
      <w:szCs w:val="20"/>
      <w:lang w:val="en-US" w:bidi="he-IL"/>
    </w:rPr>
  </w:style>
  <w:style w:type="character" w:styleId="Refdenotaalpie">
    <w:name w:val="footnote reference"/>
    <w:basedOn w:val="Fuentedeprrafopredeter"/>
    <w:uiPriority w:val="99"/>
    <w:semiHidden/>
    <w:unhideWhenUsed/>
    <w:rsid w:val="0042612E"/>
    <w:rPr>
      <w:rFonts w:ascii="Franklin Gothic Book" w:hAnsi="Franklin Gothic Book"/>
      <w:sz w:val="20"/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42612E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42612E"/>
    <w:pPr>
      <w:spacing w:after="0"/>
    </w:pPr>
  </w:style>
  <w:style w:type="character" w:styleId="Refdecomentario">
    <w:name w:val="annotation reference"/>
    <w:basedOn w:val="Fuentedeprrafopredeter"/>
    <w:uiPriority w:val="99"/>
    <w:semiHidden/>
    <w:unhideWhenUsed/>
    <w:rsid w:val="000412C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412C0"/>
    <w:pPr>
      <w:spacing w:before="100" w:beforeAutospacing="1" w:after="100" w:afterAutospacing="1" w:line="240" w:lineRule="auto"/>
      <w:ind w:right="57"/>
    </w:pPr>
    <w:rPr>
      <w:sz w:val="20"/>
      <w:szCs w:val="20"/>
      <w:lang w:val="es-ES" w:bidi="ar-SA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412C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412C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412C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412C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12C0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unhideWhenUsed/>
    <w:rsid w:val="009972B7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uiPriority w:val="99"/>
    <w:unhideWhenUsed/>
    <w:rsid w:val="00416E37"/>
    <w:rPr>
      <w:rFonts w:eastAsiaTheme="minorEastAsia" w:cstheme="minorBidi"/>
      <w:bCs w:val="0"/>
      <w:iCs w:val="0"/>
      <w:szCs w:val="22"/>
      <w:lang w:val="es-ES"/>
    </w:rPr>
  </w:style>
  <w:style w:type="character" w:styleId="Textoennegrita">
    <w:name w:val="Strong"/>
    <w:basedOn w:val="Fuentedeprrafopredeter"/>
    <w:qFormat/>
    <w:rsid w:val="00C17D81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153575"/>
    <w:rPr>
      <w:color w:val="800080" w:themeColor="followedHyperlink"/>
      <w:u w:val="single"/>
    </w:rPr>
  </w:style>
  <w:style w:type="paragraph" w:styleId="HTMLconformatoprevio">
    <w:name w:val="HTML Preformatted"/>
    <w:basedOn w:val="Normal"/>
    <w:link w:val="HTMLconformatoprevioCar"/>
    <w:rsid w:val="008574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4"/>
      <w:szCs w:val="24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rsid w:val="008574E2"/>
    <w:rPr>
      <w:rFonts w:ascii="Courier New" w:eastAsia="Times New Roman" w:hAnsi="Courier New" w:cs="Courier New"/>
      <w:sz w:val="24"/>
      <w:szCs w:val="24"/>
      <w:lang w:eastAsia="es-ES" w:bidi="he-IL"/>
    </w:rPr>
  </w:style>
  <w:style w:type="character" w:styleId="MquinadeescribirHTML">
    <w:name w:val="HTML Typewriter"/>
    <w:basedOn w:val="Fuentedeprrafopredeter"/>
    <w:rsid w:val="008574E2"/>
    <w:rPr>
      <w:rFonts w:ascii="Courier New" w:eastAsia="Times New Roman" w:hAnsi="Courier New" w:cs="Courier New" w:hint="default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4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tXP039BKYzY&amp;t=66s" TargetMode="External"/><Relationship Id="rId18" Type="http://schemas.openxmlformats.org/officeDocument/2006/relationships/hyperlink" Target="http://hatzadhasheni.com/tikun-olam-mejorar-el-mundo-cuando-ocurre-un-desastre-alli-debe-estar-israel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2FYRgy4t6f8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tXP039BKYzY&amp;t=66s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infobae.com/2015/10/24/1764349-el-hospital-israeli-que-atiende-victimas-y-terroristas/" TargetMode="External"/><Relationship Id="rId20" Type="http://schemas.openxmlformats.org/officeDocument/2006/relationships/image" Target="media/image5.png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infobae.com/2015/10/24/1764349-el-hospital-israeli-que-atiende-victimas-y-terroristas/" TargetMode="External"/><Relationship Id="rId23" Type="http://schemas.openxmlformats.org/officeDocument/2006/relationships/header" Target="header1.xml"/><Relationship Id="rId28" Type="http://schemas.microsoft.com/office/2011/relationships/people" Target="people.xml"/><Relationship Id="rId10" Type="http://schemas.openxmlformats.org/officeDocument/2006/relationships/hyperlink" Target="https://youtu.be/2F2ciYfQhek" TargetMode="External"/><Relationship Id="rId19" Type="http://schemas.openxmlformats.org/officeDocument/2006/relationships/hyperlink" Target="http://hatzadhasheni.com/tikun-olam-mejorar-el-mundo-cuando-ocurre-un-desastre-alli-debe-estar-israe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2F2ciYfQhek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www.youtube.com/watch?v=2FYRgy4t6f8" TargetMode="External"/><Relationship Id="rId27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1D2073-611C-4FCE-BDBD-C6EC2D3A8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812</Words>
  <Characters>4472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Master1</dc:creator>
  <cp:lastModifiedBy>Master1</cp:lastModifiedBy>
  <cp:revision>2</cp:revision>
  <cp:lastPrinted>2018-01-06T22:40:00Z</cp:lastPrinted>
  <dcterms:created xsi:type="dcterms:W3CDTF">2018-02-16T07:12:00Z</dcterms:created>
  <dcterms:modified xsi:type="dcterms:W3CDTF">2018-02-16T07:12:00Z</dcterms:modified>
</cp:coreProperties>
</file>