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005" w:rsidRPr="00E123C7" w:rsidRDefault="00E123C7" w:rsidP="00FC5D9A">
      <w:pPr>
        <w:spacing w:before="0" w:beforeAutospacing="0" w:after="0" w:afterAutospacing="0"/>
        <w:rPr>
          <w:rFonts w:ascii="Franklin Gothic Book" w:hAnsi="Franklin Gothic Book"/>
          <w:color w:val="173472"/>
          <w:sz w:val="40"/>
          <w:szCs w:val="40"/>
          <w:lang w:val="es-AR"/>
        </w:rPr>
      </w:pPr>
      <w:r w:rsidRPr="00E123C7">
        <w:rPr>
          <w:rFonts w:ascii="Franklin Gothic Book" w:hAnsi="Franklin Gothic Book"/>
          <w:color w:val="173472"/>
          <w:sz w:val="40"/>
          <w:szCs w:val="40"/>
          <w:lang w:val="es-AR"/>
        </w:rPr>
        <w:t xml:space="preserve">Los </w:t>
      </w:r>
      <w:proofErr w:type="spellStart"/>
      <w:r w:rsidRPr="00E123C7">
        <w:rPr>
          <w:rFonts w:ascii="Franklin Gothic Book" w:hAnsi="Franklin Gothic Book"/>
          <w:color w:val="173472"/>
          <w:sz w:val="40"/>
          <w:szCs w:val="40"/>
          <w:lang w:val="es-AR"/>
        </w:rPr>
        <w:t>Sruliks</w:t>
      </w:r>
      <w:proofErr w:type="spellEnd"/>
      <w:r w:rsidRPr="00E123C7">
        <w:rPr>
          <w:rFonts w:ascii="Franklin Gothic Book" w:hAnsi="Franklin Gothic Book"/>
          <w:color w:val="173472"/>
          <w:sz w:val="40"/>
          <w:szCs w:val="40"/>
          <w:lang w:val="es-AR"/>
        </w:rPr>
        <w:t xml:space="preserve"> que vendrán. Demografía israelí</w:t>
      </w:r>
      <w:r>
        <w:rPr>
          <w:rFonts w:ascii="Franklin Gothic Book" w:hAnsi="Franklin Gothic Book"/>
          <w:color w:val="173472"/>
          <w:sz w:val="40"/>
          <w:szCs w:val="40"/>
          <w:lang w:val="es-AR"/>
        </w:rPr>
        <w:t>:</w:t>
      </w:r>
      <w:r w:rsidRPr="00E123C7">
        <w:rPr>
          <w:rFonts w:ascii="Franklin Gothic Book" w:hAnsi="Franklin Gothic Book"/>
          <w:color w:val="173472"/>
          <w:sz w:val="40"/>
          <w:szCs w:val="40"/>
          <w:lang w:val="es-AR"/>
        </w:rPr>
        <w:t xml:space="preserve"> logros y desafíos</w:t>
      </w:r>
    </w:p>
    <w:p w:rsidR="00B31D50" w:rsidRDefault="00B31D50" w:rsidP="00FC5D9A">
      <w:pPr>
        <w:spacing w:before="0" w:beforeAutospacing="0" w:after="0" w:afterAutospacing="0"/>
        <w:rPr>
          <w:rFonts w:ascii="FrnkGothITC Bk BT" w:hAnsi="FrnkGothITC Bk BT"/>
          <w:color w:val="002060"/>
          <w:sz w:val="18"/>
          <w:szCs w:val="18"/>
          <w:lang w:val="es-AR"/>
        </w:rPr>
      </w:pPr>
    </w:p>
    <w:p w:rsidR="00C455CB" w:rsidRPr="00C455CB" w:rsidRDefault="00C455CB" w:rsidP="00FC5D9A">
      <w:pPr>
        <w:spacing w:before="0" w:beforeAutospacing="0" w:after="0" w:afterAutospacing="0"/>
        <w:rPr>
          <w:rFonts w:ascii="FrnkGothITC Bk BT" w:hAnsi="FrnkGothITC Bk BT"/>
          <w:b/>
          <w:sz w:val="26"/>
          <w:szCs w:val="26"/>
          <w:lang w:val="es-AR"/>
        </w:rPr>
      </w:pPr>
      <w:r w:rsidRPr="00C455CB">
        <w:rPr>
          <w:rFonts w:ascii="FrnkGothITC Bk BT" w:hAnsi="FrnkGothITC Bk BT"/>
          <w:b/>
          <w:sz w:val="26"/>
          <w:szCs w:val="26"/>
          <w:lang w:val="es-AR"/>
        </w:rPr>
        <w:t>Actividades</w:t>
      </w:r>
    </w:p>
    <w:p w:rsidR="00C455CB" w:rsidRDefault="00C455CB" w:rsidP="00C348EC">
      <w:pPr>
        <w:spacing w:before="0" w:beforeAutospacing="0" w:after="0" w:afterAutospacing="0"/>
        <w:rPr>
          <w:rFonts w:ascii="FrnkGothITC Bk BT" w:hAnsi="FrnkGothITC Bk BT"/>
          <w:lang w:val="es-AR"/>
        </w:rPr>
      </w:pPr>
    </w:p>
    <w:p w:rsidR="00C455CB" w:rsidRDefault="00C348EC" w:rsidP="00C348EC">
      <w:pPr>
        <w:spacing w:before="0" w:beforeAutospacing="0" w:after="0" w:afterAutospacing="0"/>
        <w:rPr>
          <w:rFonts w:ascii="FrnkGothITC Bk BT" w:hAnsi="FrnkGothITC Bk BT"/>
          <w:lang w:val="es-AR"/>
        </w:rPr>
      </w:pPr>
      <w:r>
        <w:rPr>
          <w:rFonts w:ascii="FrnkGothITC Bk BT" w:hAnsi="FrnkGothITC Bk BT"/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66040</wp:posOffset>
            </wp:positionV>
            <wp:extent cx="2226310" cy="1065530"/>
            <wp:effectExtent l="38100" t="0" r="21590" b="306070"/>
            <wp:wrapSquare wrapText="bothSides"/>
            <wp:docPr id="33" name="Imagen 6" descr="Resultado de imagen para ‫שרוליק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‫שרוליק‬‎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74" b="40774"/>
                    <a:stretch/>
                  </pic:blipFill>
                  <pic:spPr bwMode="auto">
                    <a:xfrm>
                      <a:off x="0" y="0"/>
                      <a:ext cx="2226310" cy="1065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D0FBD">
        <w:rPr>
          <w:rFonts w:ascii="FrnkGothITC Bk BT" w:hAnsi="FrnkGothITC Bk BT"/>
          <w:lang w:val="es-AR"/>
        </w:rPr>
        <w:t xml:space="preserve">Cuando se fundó el Estado de Israel, la población judía era de 650.000. </w:t>
      </w:r>
    </w:p>
    <w:p w:rsidR="00C455CB" w:rsidRDefault="00C348EC" w:rsidP="00C348EC">
      <w:pPr>
        <w:spacing w:before="0" w:beforeAutospacing="0" w:after="0" w:afterAutospacing="0"/>
        <w:rPr>
          <w:rFonts w:ascii="FrnkGothITC Bk BT" w:hAnsi="FrnkGothITC Bk BT"/>
          <w:lang w:val="es-AR"/>
        </w:rPr>
      </w:pPr>
      <w:r w:rsidRPr="000D0FBD">
        <w:rPr>
          <w:rFonts w:ascii="FrnkGothITC Bk BT" w:hAnsi="FrnkGothITC Bk BT"/>
          <w:lang w:val="es-AR"/>
        </w:rPr>
        <w:tab/>
      </w:r>
      <w:r w:rsidRPr="000D0FBD">
        <w:rPr>
          <w:rFonts w:ascii="FrnkGothITC Bk BT" w:hAnsi="FrnkGothITC Bk BT"/>
          <w:lang w:val="es-AR"/>
        </w:rPr>
        <w:br/>
        <w:t xml:space="preserve">Cuando </w:t>
      </w:r>
      <w:proofErr w:type="spellStart"/>
      <w:r w:rsidRPr="000D0FBD">
        <w:rPr>
          <w:rFonts w:ascii="FrnkGothITC Bk BT" w:hAnsi="FrnkGothITC Bk BT"/>
          <w:lang w:val="es-AR"/>
        </w:rPr>
        <w:t>Dosh</w:t>
      </w:r>
      <w:proofErr w:type="spellEnd"/>
      <w:r w:rsidRPr="000D0FBD">
        <w:rPr>
          <w:rFonts w:ascii="FrnkGothITC Bk BT" w:hAnsi="FrnkGothITC Bk BT"/>
          <w:lang w:val="es-AR"/>
        </w:rPr>
        <w:t xml:space="preserve"> creó a </w:t>
      </w:r>
      <w:proofErr w:type="spellStart"/>
      <w:r w:rsidRPr="000D0FBD">
        <w:rPr>
          <w:rFonts w:ascii="FrnkGothITC Bk BT" w:hAnsi="FrnkGothITC Bk BT"/>
          <w:lang w:val="es-AR"/>
        </w:rPr>
        <w:t>Srulik</w:t>
      </w:r>
      <w:proofErr w:type="spellEnd"/>
      <w:r w:rsidRPr="000D0FBD">
        <w:rPr>
          <w:rFonts w:ascii="FrnkGothITC Bk BT" w:hAnsi="FrnkGothITC Bk BT"/>
          <w:lang w:val="es-AR"/>
        </w:rPr>
        <w:t xml:space="preserve">, tres años más tarde, el país había recibido unos 687.000 inmigrantes. </w:t>
      </w:r>
    </w:p>
    <w:p w:rsidR="00C348EC" w:rsidRDefault="00C348EC" w:rsidP="00C348EC">
      <w:pPr>
        <w:spacing w:before="0" w:beforeAutospacing="0" w:after="0" w:afterAutospacing="0"/>
        <w:rPr>
          <w:rFonts w:ascii="FrnkGothITC Bk BT" w:hAnsi="FrnkGothITC Bk BT"/>
          <w:lang w:val="es-AR"/>
        </w:rPr>
      </w:pPr>
      <w:r w:rsidRPr="000D0FBD">
        <w:rPr>
          <w:rFonts w:ascii="FrnkGothITC Bk BT" w:hAnsi="FrnkGothITC Bk BT"/>
          <w:lang w:val="es-AR"/>
        </w:rPr>
        <w:br/>
        <w:t xml:space="preserve">En la actualidad, la población total de Israel asciende a 8.700.000 de los cuales unos 6.500.000 son judíos. Es decir que, en apenas 70 años, el joven Estado ¡ha decuplicado su población! </w:t>
      </w:r>
    </w:p>
    <w:p w:rsidR="00C455CB" w:rsidRPr="000D0FBD" w:rsidRDefault="00C455CB" w:rsidP="00C348EC">
      <w:pPr>
        <w:spacing w:before="0" w:beforeAutospacing="0" w:after="0" w:afterAutospacing="0"/>
        <w:rPr>
          <w:rFonts w:ascii="FrnkGothITC Bk BT" w:hAnsi="FrnkGothITC Bk BT"/>
          <w:lang w:val="es-AR"/>
        </w:rPr>
      </w:pPr>
    </w:p>
    <w:p w:rsidR="00C348EC" w:rsidRDefault="00C348EC" w:rsidP="00C348EC">
      <w:pPr>
        <w:spacing w:before="0" w:beforeAutospacing="0" w:after="0" w:afterAutospacing="0"/>
        <w:rPr>
          <w:rFonts w:ascii="FrnkGothITC Bk BT" w:hAnsi="FrnkGothITC Bk BT"/>
          <w:lang w:val="es-AR"/>
        </w:rPr>
      </w:pPr>
      <w:r w:rsidRPr="000D0FBD">
        <w:rPr>
          <w:rFonts w:ascii="FrnkGothITC Bk BT" w:hAnsi="FrnkGothITC Bk BT"/>
          <w:lang w:val="es-AR"/>
        </w:rPr>
        <w:t xml:space="preserve">Y de ahora en más, ¿qué? </w:t>
      </w:r>
    </w:p>
    <w:p w:rsidR="00C455CB" w:rsidRPr="000D0FBD" w:rsidRDefault="00C455CB" w:rsidP="00C348EC">
      <w:pPr>
        <w:spacing w:before="0" w:beforeAutospacing="0" w:after="0" w:afterAutospacing="0"/>
        <w:rPr>
          <w:rFonts w:ascii="FrnkGothITC Bk BT" w:hAnsi="FrnkGothITC Bk BT"/>
          <w:lang w:val="es-AR"/>
        </w:rPr>
      </w:pPr>
    </w:p>
    <w:p w:rsidR="00C348EC" w:rsidRDefault="00C348EC" w:rsidP="00C348EC">
      <w:pPr>
        <w:spacing w:before="0" w:beforeAutospacing="0" w:after="0" w:afterAutospacing="0"/>
        <w:rPr>
          <w:rFonts w:ascii="FrnkGothITC Bk BT" w:hAnsi="FrnkGothITC Bk BT"/>
          <w:lang w:val="es-AR"/>
        </w:rPr>
      </w:pPr>
      <w:r w:rsidRPr="000D0FBD">
        <w:rPr>
          <w:rFonts w:ascii="FrnkGothITC Bk BT" w:hAnsi="FrnkGothITC Bk BT"/>
          <w:lang w:val="es-AR"/>
        </w:rPr>
        <w:t xml:space="preserve">En junio del 2015, el presidente de Israel, </w:t>
      </w:r>
      <w:proofErr w:type="spellStart"/>
      <w:r w:rsidRPr="000D0FBD">
        <w:rPr>
          <w:rFonts w:ascii="FrnkGothITC Bk BT" w:hAnsi="FrnkGothITC Bk BT"/>
          <w:lang w:val="es-AR"/>
        </w:rPr>
        <w:t>Reuvén</w:t>
      </w:r>
      <w:proofErr w:type="spellEnd"/>
      <w:r w:rsidRPr="000D0FBD">
        <w:rPr>
          <w:rFonts w:ascii="FrnkGothITC Bk BT" w:hAnsi="FrnkGothITC Bk BT"/>
          <w:lang w:val="es-AR"/>
        </w:rPr>
        <w:t xml:space="preserve"> </w:t>
      </w:r>
      <w:proofErr w:type="spellStart"/>
      <w:r w:rsidRPr="000D0FBD">
        <w:rPr>
          <w:rFonts w:ascii="FrnkGothITC Bk BT" w:hAnsi="FrnkGothITC Bk BT"/>
          <w:lang w:val="es-AR"/>
        </w:rPr>
        <w:t>Rivlin</w:t>
      </w:r>
      <w:proofErr w:type="spellEnd"/>
      <w:r w:rsidRPr="000D0FBD">
        <w:rPr>
          <w:rFonts w:ascii="FrnkGothITC Bk BT" w:hAnsi="FrnkGothITC Bk BT"/>
          <w:lang w:val="es-AR"/>
        </w:rPr>
        <w:t xml:space="preserve">, en un discurso pronunciado en la Conferencia anual de </w:t>
      </w:r>
      <w:proofErr w:type="spellStart"/>
      <w:r w:rsidRPr="000D0FBD">
        <w:rPr>
          <w:rFonts w:ascii="FrnkGothITC Bk BT" w:hAnsi="FrnkGothITC Bk BT"/>
          <w:lang w:val="es-AR"/>
        </w:rPr>
        <w:t>Hertzlía</w:t>
      </w:r>
      <w:proofErr w:type="spellEnd"/>
      <w:r w:rsidRPr="000D0FBD">
        <w:rPr>
          <w:rFonts w:ascii="FrnkGothITC Bk BT" w:hAnsi="FrnkGothITC Bk BT"/>
          <w:lang w:val="es-AR"/>
        </w:rPr>
        <w:t xml:space="preserve">, se refirió a los cambios demográficos que se vienen. </w:t>
      </w:r>
      <w:proofErr w:type="spellStart"/>
      <w:r w:rsidRPr="000D0FBD">
        <w:rPr>
          <w:rFonts w:ascii="FrnkGothITC Bk BT" w:hAnsi="FrnkGothITC Bk BT"/>
          <w:lang w:val="es-AR"/>
        </w:rPr>
        <w:t>Rivlin</w:t>
      </w:r>
      <w:proofErr w:type="spellEnd"/>
      <w:r w:rsidRPr="000D0FBD">
        <w:rPr>
          <w:rFonts w:ascii="FrnkGothITC Bk BT" w:hAnsi="FrnkGothITC Bk BT"/>
          <w:lang w:val="es-AR"/>
        </w:rPr>
        <w:t xml:space="preserve"> expresó su preocupación, no por la cantidad de población sino por su composición, o sea, por el futuro de la identidad israelí, que estaría representada por cuatro grupos o “tribus”.</w:t>
      </w:r>
    </w:p>
    <w:p w:rsidR="00C348EC" w:rsidRPr="000D0FBD" w:rsidRDefault="00C348EC" w:rsidP="00C348EC">
      <w:pPr>
        <w:spacing w:before="0" w:beforeAutospacing="0" w:after="0" w:afterAutospacing="0"/>
        <w:rPr>
          <w:rFonts w:ascii="FrnkGothITC Bk BT" w:hAnsi="FrnkGothITC Bk BT"/>
          <w:lang w:val="es-AR"/>
        </w:rPr>
      </w:pPr>
    </w:p>
    <w:p w:rsidR="00C348EC" w:rsidRPr="0028236E" w:rsidRDefault="00C348EC" w:rsidP="00C455CB">
      <w:pPr>
        <w:pStyle w:val="Ttulo1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FrnkGothITC Bk BT" w:eastAsiaTheme="minorHAnsi" w:hAnsi="FrnkGothITC Bk BT" w:cstheme="minorBidi"/>
          <w:b w:val="0"/>
          <w:bCs w:val="0"/>
          <w:kern w:val="0"/>
          <w:sz w:val="22"/>
          <w:szCs w:val="22"/>
          <w:lang w:eastAsia="en-US"/>
        </w:rPr>
      </w:pPr>
      <w:r w:rsidRPr="000D0FBD">
        <w:rPr>
          <w:rFonts w:ascii="FrnkGothITC Bk BT" w:eastAsiaTheme="minorHAnsi" w:hAnsi="FrnkGothITC Bk BT" w:cstheme="minorBidi"/>
          <w:b w:val="0"/>
          <w:bCs w:val="0"/>
          <w:kern w:val="0"/>
          <w:sz w:val="22"/>
          <w:szCs w:val="22"/>
          <w:lang w:eastAsia="en-US"/>
        </w:rPr>
        <w:t xml:space="preserve">Lean el </w:t>
      </w:r>
      <w:hyperlink r:id="rId9" w:history="1">
        <w:r w:rsidRPr="0028236E">
          <w:rPr>
            <w:rStyle w:val="Hipervnculo"/>
            <w:rFonts w:ascii="FrnkGothITC Bk BT" w:eastAsiaTheme="minorHAnsi" w:hAnsi="FrnkGothITC Bk BT" w:cstheme="minorBidi"/>
            <w:b w:val="0"/>
            <w:bCs w:val="0"/>
            <w:kern w:val="0"/>
            <w:sz w:val="22"/>
            <w:szCs w:val="22"/>
            <w:lang w:eastAsia="en-US"/>
          </w:rPr>
          <w:t>artículo</w:t>
        </w:r>
      </w:hyperlink>
      <w:r w:rsidRPr="000D0FBD">
        <w:rPr>
          <w:rFonts w:ascii="FrnkGothITC Bk BT" w:eastAsiaTheme="minorHAnsi" w:hAnsi="FrnkGothITC Bk BT" w:cstheme="minorBidi"/>
          <w:b w:val="0"/>
          <w:bCs w:val="0"/>
          <w:kern w:val="0"/>
          <w:sz w:val="22"/>
          <w:szCs w:val="22"/>
          <w:lang w:eastAsia="en-US"/>
        </w:rPr>
        <w:t xml:space="preserve"> “</w:t>
      </w:r>
      <w:r w:rsidRPr="0028236E">
        <w:rPr>
          <w:rFonts w:ascii="FrnkGothITC Bk BT" w:eastAsiaTheme="minorHAnsi" w:hAnsi="FrnkGothITC Bk BT" w:cstheme="minorBidi"/>
          <w:b w:val="0"/>
          <w:bCs w:val="0"/>
          <w:kern w:val="0"/>
          <w:sz w:val="22"/>
          <w:szCs w:val="22"/>
          <w:lang w:eastAsia="en-US"/>
        </w:rPr>
        <w:t xml:space="preserve">Hacia un nuevo orden israelí: Discurso del presidente de Israel, </w:t>
      </w:r>
      <w:proofErr w:type="spellStart"/>
      <w:r w:rsidRPr="0028236E">
        <w:rPr>
          <w:rFonts w:ascii="FrnkGothITC Bk BT" w:eastAsiaTheme="minorHAnsi" w:hAnsi="FrnkGothITC Bk BT" w:cstheme="minorBidi"/>
          <w:b w:val="0"/>
          <w:bCs w:val="0"/>
          <w:kern w:val="0"/>
          <w:sz w:val="22"/>
          <w:szCs w:val="22"/>
          <w:lang w:eastAsia="en-US"/>
        </w:rPr>
        <w:t>Reuvén</w:t>
      </w:r>
      <w:proofErr w:type="spellEnd"/>
      <w:r w:rsidRPr="0028236E">
        <w:rPr>
          <w:rFonts w:ascii="FrnkGothITC Bk BT" w:eastAsiaTheme="minorHAnsi" w:hAnsi="FrnkGothITC Bk BT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proofErr w:type="spellStart"/>
      <w:r w:rsidRPr="0028236E">
        <w:rPr>
          <w:rFonts w:ascii="FrnkGothITC Bk BT" w:eastAsiaTheme="minorHAnsi" w:hAnsi="FrnkGothITC Bk BT" w:cstheme="minorBidi"/>
          <w:b w:val="0"/>
          <w:bCs w:val="0"/>
          <w:kern w:val="0"/>
          <w:sz w:val="22"/>
          <w:szCs w:val="22"/>
          <w:lang w:eastAsia="en-US"/>
        </w:rPr>
        <w:t>Rivlin</w:t>
      </w:r>
      <w:proofErr w:type="spellEnd"/>
      <w:r w:rsidRPr="0028236E">
        <w:rPr>
          <w:rFonts w:ascii="FrnkGothITC Bk BT" w:eastAsiaTheme="minorHAnsi" w:hAnsi="FrnkGothITC Bk BT" w:cstheme="minorBidi"/>
          <w:b w:val="0"/>
          <w:bCs w:val="0"/>
          <w:kern w:val="0"/>
          <w:sz w:val="22"/>
          <w:szCs w:val="22"/>
          <w:lang w:eastAsia="en-US"/>
        </w:rPr>
        <w:t xml:space="preserve">, en la Conferencia anual de </w:t>
      </w:r>
      <w:proofErr w:type="spellStart"/>
      <w:r w:rsidRPr="0028236E">
        <w:rPr>
          <w:rFonts w:ascii="FrnkGothITC Bk BT" w:eastAsiaTheme="minorHAnsi" w:hAnsi="FrnkGothITC Bk BT" w:cstheme="minorBidi"/>
          <w:b w:val="0"/>
          <w:bCs w:val="0"/>
          <w:kern w:val="0"/>
          <w:sz w:val="22"/>
          <w:szCs w:val="22"/>
          <w:lang w:eastAsia="en-US"/>
        </w:rPr>
        <w:t>Hertzlía</w:t>
      </w:r>
      <w:proofErr w:type="spellEnd"/>
      <w:r w:rsidRPr="0028236E">
        <w:rPr>
          <w:rFonts w:ascii="FrnkGothITC Bk BT" w:eastAsiaTheme="minorHAnsi" w:hAnsi="FrnkGothITC Bk BT" w:cstheme="minorBidi"/>
          <w:b w:val="0"/>
          <w:bCs w:val="0"/>
          <w:kern w:val="0"/>
          <w:sz w:val="22"/>
          <w:szCs w:val="22"/>
          <w:lang w:eastAsia="en-US"/>
        </w:rPr>
        <w:t xml:space="preserve">”. </w:t>
      </w:r>
    </w:p>
    <w:p w:rsidR="00C348EC" w:rsidRPr="00C348EC" w:rsidRDefault="007A0AF1" w:rsidP="00C348EC">
      <w:pPr>
        <w:pStyle w:val="Prrafodelista"/>
        <w:spacing w:before="0" w:beforeAutospacing="0" w:after="0" w:afterAutospacing="0" w:line="240" w:lineRule="auto"/>
        <w:ind w:left="709"/>
        <w:rPr>
          <w:rStyle w:val="Hipervnculo"/>
          <w:rFonts w:ascii="FrnkGothITC Bk BT" w:hAnsi="FrnkGothITC Bk BT"/>
          <w:color w:val="002060"/>
          <w:sz w:val="18"/>
          <w:szCs w:val="18"/>
          <w:u w:val="none"/>
          <w:lang w:val="es-MX"/>
        </w:rPr>
      </w:pPr>
      <w:hyperlink r:id="rId10" w:history="1">
        <w:r w:rsidR="00C348EC" w:rsidRPr="0028236E">
          <w:rPr>
            <w:rStyle w:val="Hipervnculo"/>
            <w:rFonts w:ascii="FrnkGothITC Bk BT" w:hAnsi="FrnkGothITC Bk BT"/>
            <w:color w:val="002060"/>
            <w:sz w:val="18"/>
            <w:szCs w:val="18"/>
            <w:u w:val="none"/>
            <w:lang w:val="es-MX"/>
          </w:rPr>
          <w:t>https://www.enlacejudio.com/2015/06/09/hacia-nuevo-orden-israeli-discurso-del-presidente-de-israel-reuven-rivlin-en-la-conferencia-anual-de-herzliya/</w:t>
        </w:r>
      </w:hyperlink>
    </w:p>
    <w:p w:rsidR="00C348EC" w:rsidRPr="000D0FBD" w:rsidRDefault="00C348EC" w:rsidP="00C348EC">
      <w:pPr>
        <w:pStyle w:val="Prrafodelista"/>
        <w:spacing w:before="0" w:beforeAutospacing="0" w:after="0" w:afterAutospacing="0" w:line="240" w:lineRule="auto"/>
        <w:ind w:left="0"/>
        <w:rPr>
          <w:rFonts w:ascii="FrnkGothITC Bk BT" w:hAnsi="FrnkGothITC Bk BT"/>
          <w:b/>
          <w:bCs/>
          <w:lang w:val="es-MX"/>
        </w:rPr>
      </w:pPr>
    </w:p>
    <w:p w:rsidR="00C348EC" w:rsidRPr="00C455CB" w:rsidRDefault="00C348EC" w:rsidP="00397722">
      <w:pPr>
        <w:pStyle w:val="Prrafodelista"/>
        <w:numPr>
          <w:ilvl w:val="0"/>
          <w:numId w:val="2"/>
        </w:numPr>
        <w:shd w:val="clear" w:color="auto" w:fill="FFFFFF"/>
        <w:tabs>
          <w:tab w:val="left" w:pos="1843"/>
        </w:tabs>
        <w:spacing w:before="0" w:beforeAutospacing="0" w:after="0" w:afterAutospacing="0"/>
        <w:ind w:left="1134"/>
        <w:textAlignment w:val="baseline"/>
        <w:rPr>
          <w:rFonts w:ascii="FrnkGothITC Bk BT" w:eastAsia="Times New Roman" w:hAnsi="FrnkGothITC Bk BT" w:cstheme="minorHAnsi"/>
          <w:lang w:val="es-ES" w:eastAsia="es-AR"/>
        </w:rPr>
      </w:pPr>
      <w:r w:rsidRPr="00C455CB">
        <w:rPr>
          <w:rFonts w:ascii="FrnkGothITC Bk BT" w:eastAsia="Times New Roman" w:hAnsi="FrnkGothITC Bk BT" w:cstheme="minorHAnsi"/>
          <w:lang w:val="es-ES" w:eastAsia="es-AR"/>
        </w:rPr>
        <w:t xml:space="preserve">Según </w:t>
      </w:r>
      <w:proofErr w:type="spellStart"/>
      <w:r w:rsidRPr="00C455CB">
        <w:rPr>
          <w:rFonts w:ascii="FrnkGothITC Bk BT" w:eastAsia="Times New Roman" w:hAnsi="FrnkGothITC Bk BT" w:cstheme="minorHAnsi"/>
          <w:lang w:val="es-ES" w:eastAsia="es-AR"/>
        </w:rPr>
        <w:t>Rivlin</w:t>
      </w:r>
      <w:proofErr w:type="spellEnd"/>
      <w:r w:rsidRPr="00C455CB">
        <w:rPr>
          <w:rFonts w:ascii="FrnkGothITC Bk BT" w:eastAsia="Times New Roman" w:hAnsi="FrnkGothITC Bk BT" w:cstheme="minorHAnsi"/>
          <w:lang w:val="es-ES" w:eastAsia="es-AR"/>
        </w:rPr>
        <w:t>, ¿cuál será la composición demográfica de la sociedad israelí en el futuro?</w:t>
      </w:r>
    </w:p>
    <w:p w:rsidR="00C348EC" w:rsidRPr="00C348EC" w:rsidRDefault="00C348EC" w:rsidP="00C348EC">
      <w:pPr>
        <w:shd w:val="clear" w:color="auto" w:fill="FFFFFF"/>
        <w:tabs>
          <w:tab w:val="left" w:pos="1843"/>
        </w:tabs>
        <w:spacing w:before="0" w:beforeAutospacing="0" w:after="0" w:afterAutospacing="0"/>
        <w:ind w:left="414"/>
        <w:textAlignment w:val="baseline"/>
        <w:rPr>
          <w:rFonts w:ascii="FrnkGothITC Bk BT" w:eastAsia="Times New Roman" w:hAnsi="FrnkGothITC Bk BT" w:cstheme="minorHAnsi"/>
          <w:lang w:eastAsia="es-AR"/>
        </w:rPr>
      </w:pP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C348EC" w:rsidRPr="00C348EC" w:rsidRDefault="00C348EC" w:rsidP="00C348EC">
      <w:pPr>
        <w:spacing w:before="0" w:beforeAutospacing="0" w:after="0" w:afterAutospacing="0"/>
        <w:ind w:left="709"/>
        <w:rPr>
          <w:rFonts w:ascii="Times New Roman" w:hAnsi="Times New Roman" w:cs="Times New Roman"/>
        </w:rPr>
      </w:pPr>
    </w:p>
    <w:p w:rsid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C455CB" w:rsidRDefault="00C455CB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C455CB" w:rsidRPr="00C348EC" w:rsidRDefault="00C455CB" w:rsidP="00C455CB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FrnkGothITC Bk BT" w:hAnsi="FrnkGothITC Bk BT"/>
          <w:b/>
          <w:bCs/>
          <w:sz w:val="24"/>
          <w:szCs w:val="24"/>
        </w:rPr>
      </w:pPr>
    </w:p>
    <w:p w:rsid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8E20D2" w:rsidRDefault="008E20D2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8E20D2" w:rsidRPr="00C348EC" w:rsidRDefault="008E20D2" w:rsidP="008E20D2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8E20D2" w:rsidRPr="00C348EC" w:rsidRDefault="008E20D2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C348EC" w:rsidRPr="00C348EC" w:rsidRDefault="00C348EC" w:rsidP="00C348EC">
      <w:pPr>
        <w:shd w:val="clear" w:color="auto" w:fill="FFFFFF"/>
        <w:spacing w:before="0" w:beforeAutospacing="0" w:after="0" w:afterAutospacing="0"/>
        <w:textAlignment w:val="baseline"/>
        <w:rPr>
          <w:rFonts w:ascii="FrnkGothITC Bk BT" w:eastAsia="Times New Roman" w:hAnsi="FrnkGothITC Bk BT" w:cstheme="minorHAnsi"/>
          <w:lang w:eastAsia="es-AR"/>
        </w:rPr>
      </w:pPr>
    </w:p>
    <w:p w:rsidR="00C348EC" w:rsidRDefault="00C348EC" w:rsidP="00397722">
      <w:pPr>
        <w:pStyle w:val="Prrafodelista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134"/>
        <w:textAlignment w:val="baseline"/>
        <w:rPr>
          <w:rFonts w:ascii="FrnkGothITC Bk BT" w:eastAsia="Times New Roman" w:hAnsi="FrnkGothITC Bk BT" w:cstheme="minorHAnsi"/>
          <w:lang w:val="es-ES" w:eastAsia="es-AR"/>
        </w:rPr>
      </w:pPr>
      <w:r w:rsidRPr="00C348EC">
        <w:rPr>
          <w:rFonts w:ascii="FrnkGothITC Bk BT" w:eastAsia="Times New Roman" w:hAnsi="FrnkGothITC Bk BT" w:cstheme="minorHAnsi"/>
          <w:lang w:val="es-ES" w:eastAsia="es-AR"/>
        </w:rPr>
        <w:t>¿Qué problemas vaticina dada esta composición demográfica?</w:t>
      </w:r>
    </w:p>
    <w:p w:rsidR="00C348EC" w:rsidRPr="00C348EC" w:rsidRDefault="00C348EC" w:rsidP="00C348EC">
      <w:pPr>
        <w:shd w:val="clear" w:color="auto" w:fill="FFFFFF"/>
        <w:spacing w:before="0" w:beforeAutospacing="0" w:after="0" w:afterAutospacing="0"/>
        <w:ind w:left="414"/>
        <w:textAlignment w:val="baseline"/>
        <w:rPr>
          <w:rFonts w:ascii="FrnkGothITC Bk BT" w:eastAsia="Times New Roman" w:hAnsi="FrnkGothITC Bk BT" w:cstheme="minorHAnsi"/>
          <w:lang w:eastAsia="es-AR"/>
        </w:rPr>
      </w:pP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FrnkGothITC Bk BT" w:hAnsi="FrnkGothITC Bk BT"/>
          <w:b/>
          <w:bCs/>
          <w:sz w:val="24"/>
          <w:szCs w:val="24"/>
        </w:rPr>
      </w:pPr>
    </w:p>
    <w:p w:rsidR="00C455CB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C455CB" w:rsidRDefault="00C455CB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C455CB" w:rsidRDefault="00C455CB" w:rsidP="00C455CB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8E20D2" w:rsidRDefault="008E20D2" w:rsidP="00C455CB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C348EC" w:rsidRDefault="00C348EC" w:rsidP="00397722">
      <w:pPr>
        <w:pStyle w:val="Prrafodelista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134"/>
        <w:textAlignment w:val="baseline"/>
        <w:rPr>
          <w:rFonts w:ascii="FrnkGothITC Bk BT" w:eastAsia="Times New Roman" w:hAnsi="FrnkGothITC Bk BT" w:cstheme="minorHAnsi"/>
          <w:lang w:val="es-AR" w:eastAsia="es-AR"/>
        </w:rPr>
      </w:pPr>
      <w:r w:rsidRPr="00C348EC">
        <w:rPr>
          <w:rFonts w:ascii="FrnkGothITC Bk BT" w:eastAsia="Times New Roman" w:hAnsi="FrnkGothITC Bk BT" w:cstheme="minorHAnsi"/>
          <w:lang w:val="es-AR" w:eastAsia="es-AR"/>
        </w:rPr>
        <w:lastRenderedPageBreak/>
        <w:t xml:space="preserve">“Un niño de </w:t>
      </w:r>
      <w:proofErr w:type="spellStart"/>
      <w:r w:rsidRPr="00C348EC">
        <w:rPr>
          <w:rFonts w:ascii="FrnkGothITC Bk BT" w:eastAsia="Times New Roman" w:hAnsi="FrnkGothITC Bk BT" w:cstheme="minorHAnsi"/>
          <w:lang w:val="es-AR" w:eastAsia="es-AR"/>
        </w:rPr>
        <w:t>Beit</w:t>
      </w:r>
      <w:proofErr w:type="spellEnd"/>
      <w:r w:rsidRPr="00C348EC">
        <w:rPr>
          <w:rFonts w:ascii="FrnkGothITC Bk BT" w:eastAsia="Times New Roman" w:hAnsi="FrnkGothITC Bk BT" w:cstheme="minorHAnsi"/>
          <w:lang w:val="es-AR" w:eastAsia="es-AR"/>
        </w:rPr>
        <w:t xml:space="preserve"> El, otro de </w:t>
      </w:r>
      <w:proofErr w:type="spellStart"/>
      <w:r w:rsidRPr="00C348EC">
        <w:rPr>
          <w:rFonts w:ascii="FrnkGothITC Bk BT" w:eastAsia="Times New Roman" w:hAnsi="FrnkGothITC Bk BT" w:cstheme="minorHAnsi"/>
          <w:lang w:val="es-AR" w:eastAsia="es-AR"/>
        </w:rPr>
        <w:t>Rahat</w:t>
      </w:r>
      <w:proofErr w:type="spellEnd"/>
      <w:r w:rsidRPr="00C348EC">
        <w:rPr>
          <w:rFonts w:ascii="FrnkGothITC Bk BT" w:eastAsia="Times New Roman" w:hAnsi="FrnkGothITC Bk BT" w:cstheme="minorHAnsi"/>
          <w:lang w:val="es-AR" w:eastAsia="es-AR"/>
        </w:rPr>
        <w:t xml:space="preserve">, de </w:t>
      </w:r>
      <w:proofErr w:type="spellStart"/>
      <w:r w:rsidRPr="00C348EC">
        <w:rPr>
          <w:rFonts w:ascii="FrnkGothITC Bk BT" w:eastAsia="Times New Roman" w:hAnsi="FrnkGothITC Bk BT" w:cstheme="minorHAnsi"/>
          <w:lang w:val="es-AR" w:eastAsia="es-AR"/>
        </w:rPr>
        <w:t>Herzliya</w:t>
      </w:r>
      <w:proofErr w:type="spellEnd"/>
      <w:r w:rsidRPr="00C348EC">
        <w:rPr>
          <w:rFonts w:ascii="FrnkGothITC Bk BT" w:eastAsia="Times New Roman" w:hAnsi="FrnkGothITC Bk BT" w:cstheme="minorHAnsi"/>
          <w:lang w:val="es-AR" w:eastAsia="es-AR"/>
        </w:rPr>
        <w:t xml:space="preserve"> y de </w:t>
      </w:r>
      <w:proofErr w:type="spellStart"/>
      <w:r w:rsidRPr="00C348EC">
        <w:rPr>
          <w:rFonts w:ascii="FrnkGothITC Bk BT" w:eastAsia="Times New Roman" w:hAnsi="FrnkGothITC Bk BT" w:cstheme="minorHAnsi"/>
          <w:lang w:val="es-AR" w:eastAsia="es-AR"/>
        </w:rPr>
        <w:t>Beitar</w:t>
      </w:r>
      <w:proofErr w:type="spellEnd"/>
      <w:r w:rsidRPr="00C348EC">
        <w:rPr>
          <w:rFonts w:ascii="FrnkGothITC Bk BT" w:eastAsia="Times New Roman" w:hAnsi="FrnkGothITC Bk BT" w:cstheme="minorHAnsi"/>
          <w:lang w:val="es-AR" w:eastAsia="es-AR"/>
        </w:rPr>
        <w:t xml:space="preserve"> </w:t>
      </w:r>
      <w:proofErr w:type="spellStart"/>
      <w:r w:rsidRPr="00C348EC">
        <w:rPr>
          <w:rFonts w:ascii="FrnkGothITC Bk BT" w:eastAsia="Times New Roman" w:hAnsi="FrnkGothITC Bk BT" w:cstheme="minorHAnsi"/>
          <w:lang w:val="es-AR" w:eastAsia="es-AR"/>
        </w:rPr>
        <w:t>Illit</w:t>
      </w:r>
      <w:proofErr w:type="spellEnd"/>
      <w:r w:rsidRPr="00C348EC">
        <w:rPr>
          <w:rFonts w:ascii="FrnkGothITC Bk BT" w:eastAsia="Times New Roman" w:hAnsi="FrnkGothITC Bk BT" w:cstheme="minorHAnsi"/>
          <w:lang w:val="es-AR" w:eastAsia="es-AR"/>
        </w:rPr>
        <w:t xml:space="preserve"> no solo no se conocen entre ellos, sino que son educados bajo una perspectiva totalmente diferente con respecto a los valores básicos y el carácter deseado del Estado de Israel’, subrayó </w:t>
      </w:r>
      <w:proofErr w:type="spellStart"/>
      <w:r w:rsidRPr="00C348EC">
        <w:rPr>
          <w:rFonts w:ascii="FrnkGothITC Bk BT" w:eastAsia="Times New Roman" w:hAnsi="FrnkGothITC Bk BT" w:cstheme="minorHAnsi"/>
          <w:lang w:val="es-AR" w:eastAsia="es-AR"/>
        </w:rPr>
        <w:t>Rivlin</w:t>
      </w:r>
      <w:proofErr w:type="spellEnd"/>
      <w:r w:rsidRPr="00C348EC">
        <w:rPr>
          <w:rFonts w:ascii="FrnkGothITC Bk BT" w:eastAsia="Times New Roman" w:hAnsi="FrnkGothITC Bk BT" w:cstheme="minorHAnsi"/>
          <w:lang w:val="es-AR" w:eastAsia="es-AR"/>
        </w:rPr>
        <w:t xml:space="preserve"> en referencia a localidades israelíes caracterizadas por distintas composiciones demográficas”. </w:t>
      </w:r>
    </w:p>
    <w:p w:rsidR="008E20D2" w:rsidRPr="00C348EC" w:rsidRDefault="008E20D2" w:rsidP="008E20D2">
      <w:pPr>
        <w:pStyle w:val="Prrafodelista"/>
        <w:shd w:val="clear" w:color="auto" w:fill="FFFFFF"/>
        <w:spacing w:before="0" w:beforeAutospacing="0" w:after="0" w:afterAutospacing="0"/>
        <w:ind w:left="1134"/>
        <w:textAlignment w:val="baseline"/>
        <w:rPr>
          <w:rFonts w:ascii="FrnkGothITC Bk BT" w:eastAsia="Times New Roman" w:hAnsi="FrnkGothITC Bk BT" w:cstheme="minorHAnsi"/>
          <w:lang w:val="es-AR" w:eastAsia="es-AR"/>
        </w:rPr>
      </w:pPr>
    </w:p>
    <w:p w:rsidR="00C348EC" w:rsidRPr="00C348EC" w:rsidRDefault="00C348EC" w:rsidP="00397722">
      <w:pPr>
        <w:pStyle w:val="Prrafodelista"/>
        <w:numPr>
          <w:ilvl w:val="0"/>
          <w:numId w:val="3"/>
        </w:numPr>
        <w:shd w:val="clear" w:color="auto" w:fill="FFFFFF"/>
        <w:tabs>
          <w:tab w:val="left" w:pos="1985"/>
        </w:tabs>
        <w:spacing w:before="0" w:beforeAutospacing="0" w:after="0" w:afterAutospacing="0"/>
        <w:ind w:left="1843"/>
        <w:textAlignment w:val="baseline"/>
        <w:rPr>
          <w:rFonts w:ascii="FrnkGothITC Bk BT" w:eastAsia="Times New Roman" w:hAnsi="FrnkGothITC Bk BT" w:cstheme="minorHAnsi"/>
          <w:lang w:val="es-AR" w:eastAsia="es-AR"/>
        </w:rPr>
      </w:pPr>
      <w:r w:rsidRPr="00C348EC">
        <w:rPr>
          <w:rFonts w:ascii="FrnkGothITC Bk BT" w:eastAsia="Times New Roman" w:hAnsi="FrnkGothITC Bk BT" w:cstheme="minorHAnsi"/>
          <w:lang w:val="es-ES" w:eastAsia="es-AR"/>
        </w:rPr>
        <w:t>¿A qué grupo demográfico alude cada una de las localidades mencionadas?</w:t>
      </w:r>
    </w:p>
    <w:p w:rsidR="00C348EC" w:rsidRPr="00C348EC" w:rsidRDefault="00C348EC" w:rsidP="00C348EC">
      <w:pPr>
        <w:shd w:val="clear" w:color="auto" w:fill="FFFFFF"/>
        <w:tabs>
          <w:tab w:val="left" w:pos="1985"/>
        </w:tabs>
        <w:spacing w:before="0" w:beforeAutospacing="0" w:after="0" w:afterAutospacing="0"/>
        <w:ind w:left="1123"/>
        <w:jc w:val="both"/>
        <w:textAlignment w:val="baseline"/>
        <w:rPr>
          <w:rFonts w:ascii="FrnkGothITC Bk BT" w:eastAsia="Times New Roman" w:hAnsi="FrnkGothITC Bk BT" w:cstheme="minorHAnsi"/>
          <w:lang w:val="es-AR" w:eastAsia="es-AR"/>
        </w:rPr>
      </w:pPr>
    </w:p>
    <w:p w:rsidR="00C348EC" w:rsidRPr="00C348EC" w:rsidRDefault="00C348EC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…………………………………………………………………………..</w:t>
      </w:r>
    </w:p>
    <w:p w:rsidR="00C348EC" w:rsidRPr="00C348EC" w:rsidRDefault="00C348EC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</w:p>
    <w:p w:rsidR="00C348EC" w:rsidRDefault="00C348EC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…………………………………………………………………………..</w:t>
      </w:r>
    </w:p>
    <w:p w:rsidR="008E20D2" w:rsidRDefault="008E20D2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</w:p>
    <w:p w:rsidR="008E20D2" w:rsidRPr="00C348EC" w:rsidRDefault="008E20D2" w:rsidP="008E20D2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…………………………………………………………………………..</w:t>
      </w:r>
    </w:p>
    <w:p w:rsidR="008E20D2" w:rsidRPr="00C348EC" w:rsidRDefault="008E20D2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</w:p>
    <w:p w:rsidR="00C348EC" w:rsidRPr="000D0FBD" w:rsidRDefault="00C348EC" w:rsidP="00C348EC">
      <w:pPr>
        <w:pStyle w:val="Prrafodelista"/>
        <w:shd w:val="clear" w:color="auto" w:fill="FFFFFF"/>
        <w:tabs>
          <w:tab w:val="left" w:pos="1985"/>
        </w:tabs>
        <w:spacing w:before="0" w:beforeAutospacing="0" w:after="0" w:afterAutospacing="0" w:line="240" w:lineRule="auto"/>
        <w:ind w:left="1843"/>
        <w:jc w:val="both"/>
        <w:textAlignment w:val="baseline"/>
        <w:rPr>
          <w:rFonts w:ascii="FrnkGothITC Bk BT" w:eastAsia="Times New Roman" w:hAnsi="FrnkGothITC Bk BT" w:cstheme="minorHAnsi"/>
          <w:lang w:val="es-AR" w:eastAsia="es-AR"/>
        </w:rPr>
      </w:pPr>
    </w:p>
    <w:p w:rsidR="00C348EC" w:rsidRPr="00C348EC" w:rsidRDefault="00C348EC" w:rsidP="00397722">
      <w:pPr>
        <w:pStyle w:val="Prrafodelista"/>
        <w:numPr>
          <w:ilvl w:val="0"/>
          <w:numId w:val="3"/>
        </w:numPr>
        <w:shd w:val="clear" w:color="auto" w:fill="FFFFFF"/>
        <w:tabs>
          <w:tab w:val="left" w:pos="1985"/>
        </w:tabs>
        <w:spacing w:before="0" w:beforeAutospacing="0" w:after="0" w:afterAutospacing="0"/>
        <w:ind w:left="1843"/>
        <w:textAlignment w:val="baseline"/>
        <w:rPr>
          <w:rFonts w:ascii="FrnkGothITC Bk BT" w:eastAsia="Times New Roman" w:hAnsi="FrnkGothITC Bk BT" w:cstheme="minorHAnsi"/>
          <w:lang w:val="es-AR" w:eastAsia="es-AR"/>
        </w:rPr>
      </w:pPr>
      <w:r w:rsidRPr="00C348EC">
        <w:rPr>
          <w:rFonts w:ascii="FrnkGothITC Bk BT" w:eastAsia="Times New Roman" w:hAnsi="FrnkGothITC Bk BT" w:cstheme="minorHAnsi"/>
          <w:lang w:val="es-ES" w:eastAsia="es-AR"/>
        </w:rPr>
        <w:t xml:space="preserve">Den ejemplos de valores básicos que pueden diferir entre los distintos grupos. </w:t>
      </w:r>
    </w:p>
    <w:p w:rsidR="00C455CB" w:rsidRDefault="00C455CB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</w:p>
    <w:p w:rsidR="00C348EC" w:rsidRPr="00C348EC" w:rsidRDefault="00C348EC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.…………………………………………………………………………………………………..</w:t>
      </w:r>
    </w:p>
    <w:p w:rsidR="00C348EC" w:rsidRPr="00C348EC" w:rsidRDefault="00C348EC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</w:p>
    <w:p w:rsidR="00C348EC" w:rsidRDefault="00C348EC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.…………………………………………………………………………………………………..</w:t>
      </w:r>
    </w:p>
    <w:p w:rsidR="008E20D2" w:rsidRDefault="008E20D2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</w:p>
    <w:p w:rsidR="008E20D2" w:rsidRPr="00C348EC" w:rsidRDefault="008E20D2" w:rsidP="008E20D2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…………………………………………………………………………..</w:t>
      </w:r>
    </w:p>
    <w:p w:rsidR="008E20D2" w:rsidRPr="00C348EC" w:rsidRDefault="008E20D2" w:rsidP="00C348EC">
      <w:pPr>
        <w:spacing w:before="0" w:beforeAutospacing="0" w:after="0" w:afterAutospacing="0"/>
        <w:ind w:left="1843"/>
        <w:rPr>
          <w:rFonts w:ascii="Times New Roman" w:hAnsi="Times New Roman" w:cs="Times New Roman"/>
        </w:rPr>
      </w:pPr>
    </w:p>
    <w:p w:rsidR="00C348EC" w:rsidRPr="00C348EC" w:rsidRDefault="00C348EC" w:rsidP="00C348EC">
      <w:pPr>
        <w:shd w:val="clear" w:color="auto" w:fill="FFFFFF"/>
        <w:tabs>
          <w:tab w:val="left" w:pos="1985"/>
        </w:tabs>
        <w:spacing w:before="0" w:beforeAutospacing="0" w:after="0" w:afterAutospacing="0"/>
        <w:jc w:val="both"/>
        <w:textAlignment w:val="baseline"/>
        <w:rPr>
          <w:rFonts w:ascii="FrnkGothITC Bk BT" w:eastAsia="Times New Roman" w:hAnsi="FrnkGothITC Bk BT" w:cstheme="minorHAnsi"/>
          <w:lang w:val="es-AR" w:eastAsia="es-AR"/>
        </w:rPr>
      </w:pPr>
    </w:p>
    <w:p w:rsidR="00C348EC" w:rsidRPr="000D0FBD" w:rsidRDefault="00C348EC" w:rsidP="00C348EC">
      <w:pPr>
        <w:pStyle w:val="Prrafodelista"/>
        <w:spacing w:before="0" w:beforeAutospacing="0" w:after="0" w:afterAutospacing="0" w:line="240" w:lineRule="auto"/>
        <w:ind w:left="0"/>
        <w:rPr>
          <w:rFonts w:ascii="FrnkGothITC Bk BT" w:eastAsia="Times New Roman" w:hAnsi="FrnkGothITC Bk BT" w:cstheme="minorHAnsi"/>
          <w:lang w:val="es-AR" w:eastAsia="es-AR"/>
        </w:rPr>
      </w:pPr>
    </w:p>
    <w:p w:rsidR="00C348EC" w:rsidRDefault="00C348EC" w:rsidP="00397722">
      <w:pPr>
        <w:pStyle w:val="Prrafodelist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134"/>
        <w:textAlignment w:val="baseline"/>
        <w:rPr>
          <w:rFonts w:ascii="FrnkGothITC Bk BT" w:eastAsia="Times New Roman" w:hAnsi="FrnkGothITC Bk BT" w:cstheme="minorHAnsi"/>
          <w:lang w:val="es-MX" w:eastAsia="es-AR"/>
        </w:rPr>
      </w:pPr>
      <w:r w:rsidRPr="00C348EC">
        <w:rPr>
          <w:rFonts w:ascii="FrnkGothITC Bk BT" w:eastAsia="Times New Roman" w:hAnsi="FrnkGothITC Bk BT" w:cstheme="minorHAnsi"/>
          <w:lang w:val="es-MX" w:eastAsia="es-AR"/>
        </w:rPr>
        <w:t xml:space="preserve">¿Qué cambios traerá el “nuevo orden israelí” en relación con el ejército? ¿Cómo influirán estos cambios en la identidad nacional? </w:t>
      </w:r>
    </w:p>
    <w:p w:rsidR="00C348EC" w:rsidRPr="00C348EC" w:rsidRDefault="00C348EC" w:rsidP="00C348EC">
      <w:pPr>
        <w:shd w:val="clear" w:color="auto" w:fill="FFFFFF"/>
        <w:spacing w:before="0" w:beforeAutospacing="0" w:after="0" w:afterAutospacing="0"/>
        <w:ind w:left="414"/>
        <w:textAlignment w:val="baseline"/>
        <w:rPr>
          <w:rFonts w:ascii="FrnkGothITC Bk BT" w:eastAsia="Times New Roman" w:hAnsi="FrnkGothITC Bk BT" w:cstheme="minorHAnsi"/>
          <w:lang w:val="es-MX" w:eastAsia="es-AR"/>
        </w:rPr>
      </w:pP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3C464D" w:rsidRDefault="003C464D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3C464D" w:rsidRPr="00C348EC" w:rsidRDefault="003C464D" w:rsidP="003C464D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FrnkGothITC Bk BT" w:hAnsi="FrnkGothITC Bk BT"/>
          <w:b/>
          <w:bCs/>
          <w:sz w:val="24"/>
          <w:szCs w:val="24"/>
        </w:rPr>
      </w:pPr>
    </w:p>
    <w:p w:rsid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8E20D2" w:rsidRDefault="008E20D2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8E20D2" w:rsidRPr="00C348EC" w:rsidRDefault="008E20D2" w:rsidP="008E20D2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8E20D2" w:rsidRPr="00C348EC" w:rsidRDefault="008E20D2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C348EC" w:rsidRPr="000D0FBD" w:rsidRDefault="00C348EC" w:rsidP="00C348EC">
      <w:pPr>
        <w:pStyle w:val="Prrafodelista"/>
        <w:shd w:val="clear" w:color="auto" w:fill="FFFFFF"/>
        <w:spacing w:before="0" w:beforeAutospacing="0" w:after="0" w:afterAutospacing="0" w:line="240" w:lineRule="auto"/>
        <w:ind w:left="1134"/>
        <w:jc w:val="both"/>
        <w:textAlignment w:val="baseline"/>
        <w:rPr>
          <w:rFonts w:ascii="FrnkGothITC Bk BT" w:eastAsia="Times New Roman" w:hAnsi="FrnkGothITC Bk BT" w:cstheme="minorHAnsi"/>
          <w:lang w:val="es-MX" w:eastAsia="es-AR"/>
        </w:rPr>
      </w:pPr>
    </w:p>
    <w:p w:rsidR="00C348EC" w:rsidRPr="00C348EC" w:rsidRDefault="00C348EC" w:rsidP="00397722">
      <w:pPr>
        <w:pStyle w:val="Prrafodelista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134"/>
        <w:textAlignment w:val="baseline"/>
        <w:rPr>
          <w:rFonts w:ascii="FrnkGothITC Bk BT" w:eastAsia="Times New Roman" w:hAnsi="FrnkGothITC Bk BT" w:cstheme="minorHAnsi"/>
          <w:lang w:val="es-ES" w:eastAsia="es-AR"/>
        </w:rPr>
      </w:pPr>
      <w:r w:rsidRPr="00C348EC">
        <w:rPr>
          <w:rFonts w:ascii="FrnkGothITC Bk BT" w:eastAsia="Times New Roman" w:hAnsi="FrnkGothITC Bk BT" w:cstheme="minorHAnsi"/>
          <w:lang w:val="es-MX" w:eastAsia="es-AR"/>
        </w:rPr>
        <w:t xml:space="preserve">¿Qué propone </w:t>
      </w:r>
      <w:proofErr w:type="spellStart"/>
      <w:r w:rsidRPr="00C348EC">
        <w:rPr>
          <w:rFonts w:ascii="FrnkGothITC Bk BT" w:eastAsia="Times New Roman" w:hAnsi="FrnkGothITC Bk BT" w:cstheme="minorHAnsi"/>
          <w:lang w:val="es-MX" w:eastAsia="es-AR"/>
        </w:rPr>
        <w:t>Rivlin</w:t>
      </w:r>
      <w:proofErr w:type="spellEnd"/>
      <w:r w:rsidRPr="00C348EC">
        <w:rPr>
          <w:rFonts w:ascii="FrnkGothITC Bk BT" w:eastAsia="Times New Roman" w:hAnsi="FrnkGothITC Bk BT" w:cstheme="minorHAnsi"/>
          <w:lang w:val="es-MX" w:eastAsia="es-AR"/>
        </w:rPr>
        <w:t xml:space="preserve"> para “frenar la creciente polarización de la sociedad israelí y crear un sentido de pertenencia”?</w:t>
      </w:r>
    </w:p>
    <w:p w:rsidR="00C348EC" w:rsidRPr="00C348EC" w:rsidRDefault="00C348EC" w:rsidP="00C348EC">
      <w:pPr>
        <w:shd w:val="clear" w:color="auto" w:fill="FFFFFF"/>
        <w:spacing w:before="0" w:beforeAutospacing="0" w:after="0" w:afterAutospacing="0"/>
        <w:ind w:left="414"/>
        <w:jc w:val="both"/>
        <w:textAlignment w:val="baseline"/>
        <w:rPr>
          <w:rFonts w:ascii="FrnkGothITC Bk BT" w:eastAsia="Times New Roman" w:hAnsi="FrnkGothITC Bk BT" w:cstheme="minorHAnsi"/>
          <w:lang w:eastAsia="es-AR"/>
        </w:rPr>
      </w:pP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C348EC" w:rsidRPr="00C348EC" w:rsidRDefault="00C348EC" w:rsidP="00C348EC">
      <w:pPr>
        <w:spacing w:before="0" w:beforeAutospacing="0" w:after="0" w:afterAutospacing="0"/>
        <w:ind w:left="1134"/>
        <w:rPr>
          <w:rFonts w:ascii="FrnkGothITC Bk BT" w:hAnsi="FrnkGothITC Bk BT"/>
          <w:b/>
          <w:bCs/>
          <w:sz w:val="24"/>
          <w:szCs w:val="24"/>
        </w:rPr>
      </w:pPr>
    </w:p>
    <w:p w:rsidR="00C348EC" w:rsidRDefault="00C348EC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3C464D" w:rsidRDefault="003C464D" w:rsidP="00C348EC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3C464D" w:rsidRDefault="003C464D" w:rsidP="003C464D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8E20D2" w:rsidRDefault="008E20D2" w:rsidP="003C464D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8E20D2" w:rsidRPr="00C348EC" w:rsidRDefault="008E20D2" w:rsidP="008E20D2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  <w:r w:rsidRPr="00C348EC">
        <w:rPr>
          <w:rFonts w:ascii="Times New Roman" w:hAnsi="Times New Roman" w:cs="Times New Roman"/>
        </w:rPr>
        <w:t>.………………………………………………………………………………………………………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</w:t>
      </w:r>
    </w:p>
    <w:p w:rsidR="008E20D2" w:rsidRDefault="008E20D2" w:rsidP="003C464D">
      <w:pPr>
        <w:spacing w:before="0" w:beforeAutospacing="0" w:after="0" w:afterAutospacing="0"/>
        <w:ind w:left="1134"/>
        <w:rPr>
          <w:rFonts w:ascii="Times New Roman" w:hAnsi="Times New Roman" w:cs="Times New Roman"/>
        </w:rPr>
      </w:pPr>
    </w:p>
    <w:p w:rsidR="00C348EC" w:rsidRPr="008E20D2" w:rsidRDefault="00C348EC" w:rsidP="008E20D2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FrnkGothITC Bk BT" w:eastAsia="Times New Roman" w:hAnsi="FrnkGothITC Bk BT" w:cstheme="minorHAnsi"/>
          <w:lang w:eastAsia="es-AR"/>
        </w:rPr>
      </w:pPr>
      <w:proofErr w:type="spellStart"/>
      <w:r w:rsidRPr="00C348EC">
        <w:rPr>
          <w:rFonts w:ascii="FrnkGothITC Bk BT" w:eastAsia="Times New Roman" w:hAnsi="FrnkGothITC Bk BT" w:cstheme="minorHAnsi"/>
          <w:b/>
          <w:bCs/>
          <w:color w:val="002060"/>
          <w:lang w:eastAsia="es-AR"/>
        </w:rPr>
        <w:lastRenderedPageBreak/>
        <w:t>Srulik</w:t>
      </w:r>
      <w:proofErr w:type="spellEnd"/>
      <w:r w:rsidRPr="00C348EC">
        <w:rPr>
          <w:rFonts w:ascii="FrnkGothITC Bk BT" w:eastAsia="Times New Roman" w:hAnsi="FrnkGothITC Bk BT" w:cstheme="minorHAnsi"/>
          <w:b/>
          <w:bCs/>
          <w:color w:val="002060"/>
          <w:lang w:eastAsia="es-AR"/>
        </w:rPr>
        <w:t>, ¿dónde estás?</w:t>
      </w:r>
    </w:p>
    <w:p w:rsidR="00C348EC" w:rsidRPr="00C348EC" w:rsidRDefault="00C348EC" w:rsidP="00C348EC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FrnkGothITC Bk BT" w:eastAsia="Times New Roman" w:hAnsi="FrnkGothITC Bk BT" w:cstheme="minorHAnsi"/>
          <w:b/>
          <w:bCs/>
          <w:color w:val="002060"/>
          <w:lang w:eastAsia="es-AR"/>
        </w:rPr>
      </w:pPr>
    </w:p>
    <w:p w:rsidR="00C348EC" w:rsidRPr="000D0FBD" w:rsidRDefault="00C348EC" w:rsidP="00C348EC">
      <w:pPr>
        <w:shd w:val="clear" w:color="auto" w:fill="FFFFFF"/>
        <w:spacing w:before="0" w:beforeAutospacing="0" w:after="0" w:afterAutospacing="0"/>
        <w:textAlignment w:val="baseline"/>
        <w:rPr>
          <w:rFonts w:ascii="FrnkGothITC Bk BT" w:eastAsia="Times New Roman" w:hAnsi="FrnkGothITC Bk BT" w:cstheme="minorHAnsi"/>
          <w:lang w:eastAsia="es-AR"/>
        </w:rPr>
      </w:pPr>
      <w:proofErr w:type="spellStart"/>
      <w:r w:rsidRPr="000D0FBD">
        <w:rPr>
          <w:rFonts w:ascii="FrnkGothITC Bk BT" w:eastAsia="Times New Roman" w:hAnsi="FrnkGothITC Bk BT" w:cstheme="minorHAnsi"/>
          <w:lang w:eastAsia="es-AR"/>
        </w:rPr>
        <w:t>Srulik</w:t>
      </w:r>
      <w:proofErr w:type="spellEnd"/>
      <w:r w:rsidRPr="000D0FBD">
        <w:rPr>
          <w:rFonts w:ascii="FrnkGothITC Bk BT" w:eastAsia="Times New Roman" w:hAnsi="FrnkGothITC Bk BT" w:cstheme="minorHAnsi"/>
          <w:lang w:eastAsia="es-AR"/>
        </w:rPr>
        <w:t xml:space="preserve"> continúa presente en el periodismo y en la cultura israelí, gracias a la pluma de caricaturistas</w:t>
      </w:r>
      <w:r w:rsidRPr="000D0FBD">
        <w:rPr>
          <w:rFonts w:ascii="FrnkGothITC Bk BT" w:eastAsia="Times New Roman" w:hAnsi="FrnkGothITC Bk BT" w:cstheme="minorHAnsi"/>
          <w:b/>
          <w:bCs/>
          <w:lang w:eastAsia="es-AR"/>
        </w:rPr>
        <w:t xml:space="preserve"> </w:t>
      </w:r>
      <w:r w:rsidRPr="000D0FBD">
        <w:rPr>
          <w:rFonts w:ascii="FrnkGothITC Bk BT" w:eastAsia="Times New Roman" w:hAnsi="FrnkGothITC Bk BT" w:cstheme="minorHAnsi"/>
          <w:lang w:eastAsia="es-AR"/>
        </w:rPr>
        <w:t>que lo recrean y le dan su propia interpretación. Algunos de ellos mantienen la vitalidad y frescura original del personaje y otros l</w:t>
      </w:r>
      <w:r w:rsidR="00C455CB">
        <w:rPr>
          <w:rFonts w:ascii="FrnkGothITC Bk BT" w:eastAsia="Times New Roman" w:hAnsi="FrnkGothITC Bk BT" w:cstheme="minorHAnsi"/>
          <w:lang w:eastAsia="es-AR"/>
        </w:rPr>
        <w:t>o</w:t>
      </w:r>
      <w:r w:rsidRPr="000D0FBD">
        <w:rPr>
          <w:rFonts w:ascii="FrnkGothITC Bk BT" w:eastAsia="Times New Roman" w:hAnsi="FrnkGothITC Bk BT" w:cstheme="minorHAnsi"/>
          <w:lang w:eastAsia="es-AR"/>
        </w:rPr>
        <w:t xml:space="preserve"> utilizan para describir el gran cambio que atravesó el país desde los primeros tiempos hasta la actualidad.  Veamos algunos ejemplos:</w:t>
      </w:r>
    </w:p>
    <w:p w:rsidR="00C455CB" w:rsidRDefault="00C455CB" w:rsidP="00C348EC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FrnkGothITC Bk BT" w:eastAsia="Times New Roman" w:hAnsi="FrnkGothITC Bk BT" w:cstheme="minorHAnsi"/>
          <w:lang w:eastAsia="es-AR"/>
        </w:rPr>
      </w:pPr>
    </w:p>
    <w:p w:rsidR="00C455CB" w:rsidRDefault="008E20D2" w:rsidP="00C348EC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FrnkGothITC Bk BT" w:eastAsia="Times New Roman" w:hAnsi="FrnkGothITC Bk BT" w:cstheme="minorHAnsi"/>
          <w:lang w:eastAsia="es-AR"/>
        </w:rPr>
      </w:pPr>
      <w:r>
        <w:rPr>
          <w:rFonts w:ascii="FrnkGothITC Bk BT" w:eastAsia="Times New Roman" w:hAnsi="FrnkGothITC Bk BT" w:cstheme="minorHAnsi"/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2286635</wp:posOffset>
            </wp:positionH>
            <wp:positionV relativeFrom="margin">
              <wp:posOffset>1249680</wp:posOffset>
            </wp:positionV>
            <wp:extent cx="1104900" cy="1514475"/>
            <wp:effectExtent l="19050" t="0" r="0" b="0"/>
            <wp:wrapSquare wrapText="bothSides"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5259" t="21458" r="63200" b="26380"/>
                    <a:stretch/>
                  </pic:blipFill>
                  <pic:spPr bwMode="auto">
                    <a:xfrm>
                      <a:off x="0" y="0"/>
                      <a:ext cx="11049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rnkGothITC Bk BT" w:eastAsia="Times New Roman" w:hAnsi="FrnkGothITC Bk BT" w:cstheme="minorHAnsi"/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-46990</wp:posOffset>
            </wp:positionH>
            <wp:positionV relativeFrom="margin">
              <wp:posOffset>1249680</wp:posOffset>
            </wp:positionV>
            <wp:extent cx="2200910" cy="1514475"/>
            <wp:effectExtent l="19050" t="0" r="8890" b="0"/>
            <wp:wrapSquare wrapText="bothSides"/>
            <wp:docPr id="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108" t="21308" r="52638" b="25783"/>
                    <a:stretch/>
                  </pic:blipFill>
                  <pic:spPr bwMode="auto">
                    <a:xfrm>
                      <a:off x="0" y="0"/>
                      <a:ext cx="220091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rnkGothITC Bk BT" w:eastAsia="Times New Roman" w:hAnsi="FrnkGothITC Bk BT" w:cstheme="minorHAnsi"/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3553460</wp:posOffset>
            </wp:positionH>
            <wp:positionV relativeFrom="margin">
              <wp:posOffset>1316355</wp:posOffset>
            </wp:positionV>
            <wp:extent cx="1666875" cy="1495425"/>
            <wp:effectExtent l="19050" t="0" r="9525" b="0"/>
            <wp:wrapSquare wrapText="bothSides"/>
            <wp:docPr id="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8466" t="20117" r="55997" b="23259"/>
                    <a:stretch/>
                  </pic:blipFill>
                  <pic:spPr bwMode="auto">
                    <a:xfrm>
                      <a:off x="0" y="0"/>
                      <a:ext cx="16668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rnkGothITC Bk BT" w:eastAsia="Times New Roman" w:hAnsi="FrnkGothITC Bk BT" w:cstheme="minorHAnsi"/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5363210</wp:posOffset>
            </wp:positionH>
            <wp:positionV relativeFrom="margin">
              <wp:posOffset>1316355</wp:posOffset>
            </wp:positionV>
            <wp:extent cx="1101090" cy="1447800"/>
            <wp:effectExtent l="19050" t="0" r="3810" b="0"/>
            <wp:wrapSquare wrapText="bothSides"/>
            <wp:docPr id="3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4251" t="22204" r="62110" b="22365"/>
                    <a:stretch/>
                  </pic:blipFill>
                  <pic:spPr bwMode="auto">
                    <a:xfrm>
                      <a:off x="0" y="0"/>
                      <a:ext cx="110109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455CB" w:rsidRPr="000D0FBD" w:rsidRDefault="00C455CB" w:rsidP="00C348EC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FrnkGothITC Bk BT" w:eastAsia="Times New Roman" w:hAnsi="FrnkGothITC Bk BT" w:cstheme="minorHAnsi"/>
          <w:lang w:eastAsia="es-AR"/>
        </w:rPr>
      </w:pPr>
    </w:p>
    <w:p w:rsidR="00C348EC" w:rsidRPr="00C455CB" w:rsidRDefault="00C348EC" w:rsidP="00C455CB">
      <w:pPr>
        <w:pStyle w:val="Prrafodelista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FrnkGothITC Bk BT" w:eastAsia="Times New Roman" w:hAnsi="FrnkGothITC Bk BT" w:cstheme="minorHAnsi"/>
          <w:lang w:val="es-ES" w:eastAsia="es-AR"/>
        </w:rPr>
      </w:pPr>
      <w:r w:rsidRPr="00C455CB">
        <w:rPr>
          <w:rFonts w:ascii="FrnkGothITC Bk BT" w:eastAsia="Times New Roman" w:hAnsi="FrnkGothITC Bk BT" w:cstheme="minorHAnsi"/>
          <w:lang w:val="es-ES" w:eastAsia="es-AR"/>
        </w:rPr>
        <w:t xml:space="preserve">Y ahora, es el turno de ustedes de caricaturizar al </w:t>
      </w:r>
      <w:proofErr w:type="spellStart"/>
      <w:r w:rsidRPr="00C455CB">
        <w:rPr>
          <w:rFonts w:ascii="FrnkGothITC Bk BT" w:eastAsia="Times New Roman" w:hAnsi="FrnkGothITC Bk BT" w:cstheme="minorHAnsi"/>
          <w:lang w:val="es-ES" w:eastAsia="es-AR"/>
        </w:rPr>
        <w:t>Srulik</w:t>
      </w:r>
      <w:proofErr w:type="spellEnd"/>
      <w:r w:rsidRPr="00C455CB">
        <w:rPr>
          <w:rFonts w:ascii="FrnkGothITC Bk BT" w:eastAsia="Times New Roman" w:hAnsi="FrnkGothITC Bk BT" w:cstheme="minorHAnsi"/>
          <w:lang w:val="es-ES" w:eastAsia="es-AR"/>
        </w:rPr>
        <w:t xml:space="preserve"> del futuro. Elijan una de las siguientes opciones:</w:t>
      </w:r>
    </w:p>
    <w:p w:rsidR="00C348EC" w:rsidRPr="00CE3055" w:rsidRDefault="00C348EC" w:rsidP="00397722">
      <w:pPr>
        <w:pStyle w:val="Prrafodelista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1701"/>
        <w:jc w:val="both"/>
        <w:textAlignment w:val="baseline"/>
        <w:rPr>
          <w:rFonts w:ascii="FrnkGothITC Bk BT" w:eastAsia="Times New Roman" w:hAnsi="FrnkGothITC Bk BT" w:cstheme="minorHAnsi"/>
          <w:b/>
          <w:lang w:eastAsia="es-AR"/>
        </w:rPr>
      </w:pPr>
      <w:proofErr w:type="spellStart"/>
      <w:r w:rsidRPr="00CE3055">
        <w:rPr>
          <w:rFonts w:ascii="FrnkGothITC Bk BT" w:eastAsia="Times New Roman" w:hAnsi="FrnkGothITC Bk BT" w:cstheme="minorHAnsi"/>
          <w:b/>
          <w:lang w:eastAsia="es-AR"/>
        </w:rPr>
        <w:t>Opción</w:t>
      </w:r>
      <w:proofErr w:type="spellEnd"/>
      <w:r w:rsidRPr="00CE3055">
        <w:rPr>
          <w:rFonts w:ascii="FrnkGothITC Bk BT" w:eastAsia="Times New Roman" w:hAnsi="FrnkGothITC Bk BT" w:cstheme="minorHAnsi"/>
          <w:b/>
          <w:lang w:eastAsia="es-AR"/>
        </w:rPr>
        <w:t xml:space="preserve"> 1: </w:t>
      </w:r>
    </w:p>
    <w:p w:rsidR="00C348EC" w:rsidRDefault="00C348EC" w:rsidP="00C348EC">
      <w:pPr>
        <w:pStyle w:val="Prrafodelista"/>
        <w:shd w:val="clear" w:color="auto" w:fill="FFFFFF"/>
        <w:spacing w:before="0" w:beforeAutospacing="0" w:after="0" w:afterAutospacing="0" w:line="240" w:lineRule="auto"/>
        <w:ind w:left="1701"/>
        <w:textAlignment w:val="baseline"/>
        <w:rPr>
          <w:rFonts w:ascii="FrnkGothITC Bk BT" w:eastAsia="Times New Roman" w:hAnsi="FrnkGothITC Bk BT" w:cstheme="minorHAnsi"/>
          <w:lang w:val="es-ES" w:eastAsia="es-AR"/>
        </w:rPr>
      </w:pPr>
      <w:r w:rsidRPr="000D0FBD">
        <w:rPr>
          <w:rFonts w:ascii="FrnkGothITC Bk BT" w:eastAsia="Times New Roman" w:hAnsi="FrnkGothITC Bk BT" w:cstheme="minorHAnsi"/>
          <w:lang w:val="es-ES" w:eastAsia="es-AR"/>
        </w:rPr>
        <w:t xml:space="preserve">Dibujen al o los </w:t>
      </w:r>
      <w:proofErr w:type="spellStart"/>
      <w:r w:rsidRPr="000D0FBD">
        <w:rPr>
          <w:rFonts w:ascii="FrnkGothITC Bk BT" w:eastAsia="Times New Roman" w:hAnsi="FrnkGothITC Bk BT" w:cstheme="minorHAnsi"/>
          <w:lang w:val="es-ES" w:eastAsia="es-AR"/>
        </w:rPr>
        <w:t>Sruliks</w:t>
      </w:r>
      <w:proofErr w:type="spellEnd"/>
      <w:r w:rsidRPr="000D0FBD">
        <w:rPr>
          <w:rFonts w:ascii="FrnkGothITC Bk BT" w:eastAsia="Times New Roman" w:hAnsi="FrnkGothITC Bk BT" w:cstheme="minorHAnsi"/>
          <w:lang w:val="es-ES" w:eastAsia="es-AR"/>
        </w:rPr>
        <w:t xml:space="preserve"> que vendrán, de acuerdo al planteo de </w:t>
      </w:r>
      <w:proofErr w:type="spellStart"/>
      <w:r w:rsidRPr="000D0FBD">
        <w:rPr>
          <w:rFonts w:ascii="FrnkGothITC Bk BT" w:eastAsia="Times New Roman" w:hAnsi="FrnkGothITC Bk BT" w:cstheme="minorHAnsi"/>
          <w:lang w:val="es-ES" w:eastAsia="es-AR"/>
        </w:rPr>
        <w:t>Reuvén</w:t>
      </w:r>
      <w:proofErr w:type="spellEnd"/>
      <w:r w:rsidRPr="000D0FBD">
        <w:rPr>
          <w:rFonts w:ascii="FrnkGothITC Bk BT" w:eastAsia="Times New Roman" w:hAnsi="FrnkGothITC Bk BT" w:cstheme="minorHAnsi"/>
          <w:lang w:val="es-ES" w:eastAsia="es-AR"/>
        </w:rPr>
        <w:t xml:space="preserve"> </w:t>
      </w:r>
      <w:proofErr w:type="spellStart"/>
      <w:r w:rsidRPr="000D0FBD">
        <w:rPr>
          <w:rFonts w:ascii="FrnkGothITC Bk BT" w:eastAsia="Times New Roman" w:hAnsi="FrnkGothITC Bk BT" w:cstheme="minorHAnsi"/>
          <w:lang w:val="es-ES" w:eastAsia="es-AR"/>
        </w:rPr>
        <w:t>Rivlin</w:t>
      </w:r>
      <w:proofErr w:type="spellEnd"/>
      <w:r w:rsidRPr="000D0FBD">
        <w:rPr>
          <w:rFonts w:ascii="FrnkGothITC Bk BT" w:eastAsia="Times New Roman" w:hAnsi="FrnkGothITC Bk BT" w:cstheme="minorHAnsi"/>
          <w:lang w:val="es-ES" w:eastAsia="es-AR"/>
        </w:rPr>
        <w:t xml:space="preserve">. </w:t>
      </w:r>
    </w:p>
    <w:p w:rsidR="00C455CB" w:rsidRDefault="00C455CB" w:rsidP="00C348EC">
      <w:pPr>
        <w:pStyle w:val="Prrafodelista"/>
        <w:shd w:val="clear" w:color="auto" w:fill="FFFFFF"/>
        <w:spacing w:before="0" w:beforeAutospacing="0" w:after="0" w:afterAutospacing="0" w:line="240" w:lineRule="auto"/>
        <w:ind w:left="1701"/>
        <w:textAlignment w:val="baseline"/>
        <w:rPr>
          <w:rFonts w:ascii="FrnkGothITC Bk BT" w:eastAsia="Times New Roman" w:hAnsi="FrnkGothITC Bk BT" w:cstheme="minorHAnsi"/>
          <w:lang w:val="es-ES" w:eastAsia="es-AR"/>
        </w:rPr>
      </w:pPr>
    </w:p>
    <w:p w:rsidR="00C348EC" w:rsidRPr="00C348EC" w:rsidRDefault="00C348EC" w:rsidP="00397722">
      <w:pPr>
        <w:pStyle w:val="Prrafodelista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701"/>
        <w:jc w:val="both"/>
        <w:textAlignment w:val="baseline"/>
        <w:rPr>
          <w:rFonts w:ascii="FrnkGothITC Bk BT" w:eastAsia="Times New Roman" w:hAnsi="FrnkGothITC Bk BT" w:cstheme="minorHAnsi"/>
          <w:b/>
          <w:lang w:eastAsia="es-AR"/>
        </w:rPr>
      </w:pPr>
      <w:proofErr w:type="spellStart"/>
      <w:r w:rsidRPr="00C348EC">
        <w:rPr>
          <w:rFonts w:ascii="FrnkGothITC Bk BT" w:eastAsia="Times New Roman" w:hAnsi="FrnkGothITC Bk BT" w:cstheme="minorHAnsi"/>
          <w:b/>
          <w:lang w:eastAsia="es-AR"/>
        </w:rPr>
        <w:t>Opción</w:t>
      </w:r>
      <w:proofErr w:type="spellEnd"/>
      <w:r w:rsidRPr="00C348EC">
        <w:rPr>
          <w:rFonts w:ascii="FrnkGothITC Bk BT" w:eastAsia="Times New Roman" w:hAnsi="FrnkGothITC Bk BT" w:cstheme="minorHAnsi"/>
          <w:b/>
          <w:lang w:eastAsia="es-AR"/>
        </w:rPr>
        <w:t xml:space="preserve"> 2: </w:t>
      </w:r>
    </w:p>
    <w:p w:rsidR="00C348EC" w:rsidRDefault="00C348EC" w:rsidP="00C348EC">
      <w:pPr>
        <w:pStyle w:val="Prrafodelista"/>
        <w:shd w:val="clear" w:color="auto" w:fill="FFFFFF"/>
        <w:spacing w:before="0" w:beforeAutospacing="0" w:after="0" w:afterAutospacing="0" w:line="240" w:lineRule="auto"/>
        <w:ind w:left="1701"/>
        <w:textAlignment w:val="baseline"/>
        <w:rPr>
          <w:rFonts w:ascii="FrnkGothITC Bk BT" w:hAnsi="FrnkGothITC Bk BT"/>
          <w:lang w:val="es-AR"/>
        </w:rPr>
      </w:pPr>
      <w:r w:rsidRPr="000D0FBD">
        <w:rPr>
          <w:rFonts w:ascii="FrnkGothITC Bk BT" w:eastAsia="Times New Roman" w:hAnsi="FrnkGothITC Bk BT" w:cstheme="minorHAnsi"/>
          <w:lang w:val="es-ES" w:eastAsia="es-AR"/>
        </w:rPr>
        <w:t xml:space="preserve">Dibujen al </w:t>
      </w:r>
      <w:proofErr w:type="spellStart"/>
      <w:r w:rsidRPr="000D0FBD">
        <w:rPr>
          <w:rFonts w:ascii="FrnkGothITC Bk BT" w:eastAsia="Times New Roman" w:hAnsi="FrnkGothITC Bk BT" w:cstheme="minorHAnsi"/>
          <w:lang w:val="es-ES" w:eastAsia="es-AR"/>
        </w:rPr>
        <w:t>Srulik</w:t>
      </w:r>
      <w:proofErr w:type="spellEnd"/>
      <w:r w:rsidRPr="000D0FBD">
        <w:rPr>
          <w:rFonts w:ascii="FrnkGothITC Bk BT" w:eastAsia="Times New Roman" w:hAnsi="FrnkGothITC Bk BT" w:cstheme="minorHAnsi"/>
          <w:lang w:val="es-ES" w:eastAsia="es-AR"/>
        </w:rPr>
        <w:t xml:space="preserve"> futuro, tal como desearían que sea. </w:t>
      </w:r>
      <w:r w:rsidRPr="000D0FBD">
        <w:rPr>
          <w:rFonts w:ascii="FrnkGothITC Bk BT" w:hAnsi="FrnkGothITC Bk BT"/>
          <w:lang w:val="es-AR"/>
        </w:rPr>
        <w:t>Agréguenle un globo de historieta con una reflexión.</w:t>
      </w:r>
      <w:bookmarkStart w:id="0" w:name="_GoBack"/>
      <w:bookmarkEnd w:id="0"/>
    </w:p>
    <w:p w:rsidR="00C455CB" w:rsidRPr="000D0FBD" w:rsidRDefault="00C455CB" w:rsidP="00C348EC">
      <w:pPr>
        <w:pStyle w:val="Prrafodelista"/>
        <w:shd w:val="clear" w:color="auto" w:fill="FFFFFF"/>
        <w:spacing w:before="0" w:beforeAutospacing="0" w:after="0" w:afterAutospacing="0" w:line="240" w:lineRule="auto"/>
        <w:ind w:left="1701"/>
        <w:textAlignment w:val="baseline"/>
        <w:rPr>
          <w:rFonts w:ascii="FrnkGothITC Bk BT" w:eastAsia="Times New Roman" w:hAnsi="FrnkGothITC Bk BT" w:cstheme="minorHAnsi"/>
          <w:lang w:val="es-ES" w:eastAsia="es-AR"/>
        </w:rPr>
      </w:pPr>
    </w:p>
    <w:p w:rsidR="00C348EC" w:rsidRPr="00C348EC" w:rsidRDefault="00C348EC" w:rsidP="00397722">
      <w:pPr>
        <w:pStyle w:val="Prrafodelista"/>
        <w:numPr>
          <w:ilvl w:val="0"/>
          <w:numId w:val="6"/>
        </w:numPr>
        <w:shd w:val="clear" w:color="auto" w:fill="FFFFFF"/>
        <w:spacing w:before="0" w:beforeAutospacing="0" w:after="0" w:afterAutospacing="0"/>
        <w:textAlignment w:val="baseline"/>
        <w:rPr>
          <w:rFonts w:ascii="FrnkGothITC Bk BT" w:eastAsia="Times New Roman" w:hAnsi="FrnkGothITC Bk BT" w:cstheme="minorHAnsi"/>
          <w:lang w:val="es-ES" w:eastAsia="es-AR"/>
        </w:rPr>
      </w:pPr>
      <w:r w:rsidRPr="00C348EC">
        <w:rPr>
          <w:rFonts w:ascii="FrnkGothITC Bk BT" w:eastAsia="Times New Roman" w:hAnsi="FrnkGothITC Bk BT" w:cstheme="minorHAnsi"/>
          <w:lang w:val="es-ES" w:eastAsia="es-AR"/>
        </w:rPr>
        <w:t>En todos los casos, tengan en cuenta al personaje en su integridad, por ejemplo:</w:t>
      </w:r>
    </w:p>
    <w:p w:rsidR="00C348EC" w:rsidRPr="00C348EC" w:rsidRDefault="00C348EC" w:rsidP="00397722">
      <w:pPr>
        <w:pStyle w:val="Prrafodelist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701"/>
        <w:textAlignment w:val="baseline"/>
        <w:rPr>
          <w:rFonts w:ascii="FrnkGothITC Bk BT" w:eastAsia="Times New Roman" w:hAnsi="FrnkGothITC Bk BT" w:cstheme="minorHAnsi"/>
          <w:lang w:eastAsia="es-AR"/>
        </w:rPr>
      </w:pPr>
      <w:r w:rsidRPr="00C348EC">
        <w:rPr>
          <w:rFonts w:ascii="FrnkGothITC Bk BT" w:eastAsia="Times New Roman" w:hAnsi="FrnkGothITC Bk BT" w:cstheme="minorHAnsi"/>
          <w:lang w:eastAsia="es-AR"/>
        </w:rPr>
        <w:t>¿</w:t>
      </w:r>
      <w:proofErr w:type="spellStart"/>
      <w:r w:rsidRPr="00C348EC">
        <w:rPr>
          <w:rFonts w:ascii="FrnkGothITC Bk BT" w:eastAsia="Times New Roman" w:hAnsi="FrnkGothITC Bk BT" w:cstheme="minorHAnsi"/>
          <w:lang w:eastAsia="es-AR"/>
        </w:rPr>
        <w:t>Qué</w:t>
      </w:r>
      <w:proofErr w:type="spellEnd"/>
      <w:r w:rsidRPr="00C348EC">
        <w:rPr>
          <w:rFonts w:ascii="FrnkGothITC Bk BT" w:eastAsia="Times New Roman" w:hAnsi="FrnkGothITC Bk BT" w:cstheme="minorHAnsi"/>
          <w:lang w:eastAsia="es-AR"/>
        </w:rPr>
        <w:t xml:space="preserve"> </w:t>
      </w:r>
      <w:proofErr w:type="spellStart"/>
      <w:r w:rsidRPr="00C348EC">
        <w:rPr>
          <w:rFonts w:ascii="FrnkGothITC Bk BT" w:eastAsia="Times New Roman" w:hAnsi="FrnkGothITC Bk BT" w:cstheme="minorHAnsi"/>
          <w:lang w:eastAsia="es-AR"/>
        </w:rPr>
        <w:t>rasgos</w:t>
      </w:r>
      <w:proofErr w:type="spellEnd"/>
      <w:r w:rsidRPr="00C348EC">
        <w:rPr>
          <w:rFonts w:ascii="FrnkGothITC Bk BT" w:eastAsia="Times New Roman" w:hAnsi="FrnkGothITC Bk BT" w:cstheme="minorHAnsi"/>
          <w:lang w:eastAsia="es-AR"/>
        </w:rPr>
        <w:t xml:space="preserve"> </w:t>
      </w:r>
      <w:proofErr w:type="spellStart"/>
      <w:r w:rsidRPr="00C348EC">
        <w:rPr>
          <w:rFonts w:ascii="FrnkGothITC Bk BT" w:eastAsia="Times New Roman" w:hAnsi="FrnkGothITC Bk BT" w:cstheme="minorHAnsi"/>
          <w:lang w:eastAsia="es-AR"/>
        </w:rPr>
        <w:t>distintivos</w:t>
      </w:r>
      <w:proofErr w:type="spellEnd"/>
      <w:r w:rsidRPr="00C348EC">
        <w:rPr>
          <w:rFonts w:ascii="FrnkGothITC Bk BT" w:eastAsia="Times New Roman" w:hAnsi="FrnkGothITC Bk BT" w:cstheme="minorHAnsi"/>
          <w:lang w:eastAsia="es-AR"/>
        </w:rPr>
        <w:t xml:space="preserve"> </w:t>
      </w:r>
      <w:proofErr w:type="spellStart"/>
      <w:r w:rsidRPr="00C348EC">
        <w:rPr>
          <w:rFonts w:ascii="FrnkGothITC Bk BT" w:eastAsia="Times New Roman" w:hAnsi="FrnkGothITC Bk BT" w:cstheme="minorHAnsi"/>
          <w:lang w:eastAsia="es-AR"/>
        </w:rPr>
        <w:t>tendrá</w:t>
      </w:r>
      <w:proofErr w:type="spellEnd"/>
      <w:r w:rsidRPr="00C348EC">
        <w:rPr>
          <w:rFonts w:ascii="FrnkGothITC Bk BT" w:eastAsia="Times New Roman" w:hAnsi="FrnkGothITC Bk BT" w:cstheme="minorHAnsi"/>
          <w:lang w:eastAsia="es-AR"/>
        </w:rPr>
        <w:t xml:space="preserve">? </w:t>
      </w:r>
    </w:p>
    <w:p w:rsidR="00C348EC" w:rsidRPr="00C455CB" w:rsidRDefault="00C348EC" w:rsidP="00397722">
      <w:pPr>
        <w:pStyle w:val="Prrafodelist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701"/>
        <w:textAlignment w:val="baseline"/>
        <w:rPr>
          <w:rFonts w:ascii="FrnkGothITC Bk BT" w:eastAsia="Times New Roman" w:hAnsi="FrnkGothITC Bk BT" w:cstheme="minorHAnsi"/>
          <w:lang w:val="es-ES" w:eastAsia="es-AR"/>
        </w:rPr>
      </w:pPr>
      <w:r w:rsidRPr="00C455CB">
        <w:rPr>
          <w:rFonts w:ascii="FrnkGothITC Bk BT" w:eastAsia="Times New Roman" w:hAnsi="FrnkGothITC Bk BT" w:cstheme="minorHAnsi"/>
          <w:lang w:val="es-ES" w:eastAsia="es-AR"/>
        </w:rPr>
        <w:t xml:space="preserve">¿Qué ropa, calzado y accesorios usará? </w:t>
      </w:r>
    </w:p>
    <w:p w:rsidR="00C348EC" w:rsidRPr="00C455CB" w:rsidRDefault="00C348EC" w:rsidP="00397722">
      <w:pPr>
        <w:pStyle w:val="Prrafodelist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701"/>
        <w:textAlignment w:val="baseline"/>
        <w:rPr>
          <w:rFonts w:ascii="FrnkGothITC Bk BT" w:eastAsia="Times New Roman" w:hAnsi="FrnkGothITC Bk BT" w:cstheme="minorHAnsi"/>
          <w:lang w:val="es-ES" w:eastAsia="es-AR"/>
        </w:rPr>
      </w:pPr>
      <w:r w:rsidRPr="00C455CB">
        <w:rPr>
          <w:rFonts w:ascii="FrnkGothITC Bk BT" w:eastAsia="Times New Roman" w:hAnsi="FrnkGothITC Bk BT" w:cstheme="minorHAnsi"/>
          <w:lang w:val="es-ES" w:eastAsia="es-AR"/>
        </w:rPr>
        <w:t xml:space="preserve">¿Cuál será su ocupación principal? </w:t>
      </w:r>
    </w:p>
    <w:p w:rsidR="00C348EC" w:rsidRPr="00C348EC" w:rsidRDefault="00C348EC" w:rsidP="00397722">
      <w:pPr>
        <w:pStyle w:val="Prrafodelist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701"/>
        <w:textAlignment w:val="baseline"/>
        <w:rPr>
          <w:rFonts w:ascii="FrnkGothITC Bk BT" w:eastAsia="Times New Roman" w:hAnsi="FrnkGothITC Bk BT" w:cstheme="minorHAnsi"/>
          <w:lang w:eastAsia="es-AR"/>
        </w:rPr>
      </w:pPr>
      <w:r w:rsidRPr="00C348EC">
        <w:rPr>
          <w:rFonts w:ascii="FrnkGothITC Bk BT" w:eastAsia="Times New Roman" w:hAnsi="FrnkGothITC Bk BT" w:cstheme="minorHAnsi"/>
          <w:lang w:eastAsia="es-AR"/>
        </w:rPr>
        <w:t>¿</w:t>
      </w:r>
      <w:proofErr w:type="spellStart"/>
      <w:r w:rsidRPr="00C348EC">
        <w:rPr>
          <w:rFonts w:ascii="FrnkGothITC Bk BT" w:eastAsia="Times New Roman" w:hAnsi="FrnkGothITC Bk BT" w:cstheme="minorHAnsi"/>
          <w:lang w:eastAsia="es-AR"/>
        </w:rPr>
        <w:t>Qué</w:t>
      </w:r>
      <w:proofErr w:type="spellEnd"/>
      <w:r w:rsidRPr="00C348EC">
        <w:rPr>
          <w:rFonts w:ascii="FrnkGothITC Bk BT" w:eastAsia="Times New Roman" w:hAnsi="FrnkGothITC Bk BT" w:cstheme="minorHAnsi"/>
          <w:lang w:eastAsia="es-AR"/>
        </w:rPr>
        <w:t xml:space="preserve"> </w:t>
      </w:r>
      <w:proofErr w:type="spellStart"/>
      <w:r w:rsidRPr="00C348EC">
        <w:rPr>
          <w:rFonts w:ascii="FrnkGothITC Bk BT" w:eastAsia="Times New Roman" w:hAnsi="FrnkGothITC Bk BT" w:cstheme="minorHAnsi"/>
          <w:lang w:eastAsia="es-AR"/>
        </w:rPr>
        <w:t>pasatiempos</w:t>
      </w:r>
      <w:proofErr w:type="spellEnd"/>
      <w:r w:rsidRPr="00C348EC">
        <w:rPr>
          <w:rFonts w:ascii="FrnkGothITC Bk BT" w:eastAsia="Times New Roman" w:hAnsi="FrnkGothITC Bk BT" w:cstheme="minorHAnsi"/>
          <w:lang w:eastAsia="es-AR"/>
        </w:rPr>
        <w:t xml:space="preserve"> </w:t>
      </w:r>
      <w:proofErr w:type="spellStart"/>
      <w:r w:rsidRPr="00C348EC">
        <w:rPr>
          <w:rFonts w:ascii="FrnkGothITC Bk BT" w:eastAsia="Times New Roman" w:hAnsi="FrnkGothITC Bk BT" w:cstheme="minorHAnsi"/>
          <w:lang w:eastAsia="es-AR"/>
        </w:rPr>
        <w:t>tendrá</w:t>
      </w:r>
      <w:proofErr w:type="spellEnd"/>
      <w:r w:rsidRPr="00C348EC">
        <w:rPr>
          <w:rFonts w:ascii="FrnkGothITC Bk BT" w:eastAsia="Times New Roman" w:hAnsi="FrnkGothITC Bk BT" w:cstheme="minorHAnsi"/>
          <w:lang w:eastAsia="es-AR"/>
        </w:rPr>
        <w:t xml:space="preserve">? </w:t>
      </w:r>
    </w:p>
    <w:p w:rsidR="00C348EC" w:rsidRPr="00C348EC" w:rsidRDefault="00C348EC" w:rsidP="00397722">
      <w:pPr>
        <w:pStyle w:val="Prrafodelista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701"/>
        <w:textAlignment w:val="baseline"/>
        <w:rPr>
          <w:rFonts w:ascii="FrnkGothITC Bk BT" w:eastAsia="Times New Roman" w:hAnsi="FrnkGothITC Bk BT" w:cstheme="minorHAnsi"/>
          <w:lang w:eastAsia="es-AR"/>
        </w:rPr>
      </w:pPr>
      <w:r w:rsidRPr="00C348EC">
        <w:rPr>
          <w:rFonts w:ascii="FrnkGothITC Bk BT" w:eastAsia="Times New Roman" w:hAnsi="FrnkGothITC Bk BT" w:cstheme="minorHAnsi"/>
          <w:lang w:eastAsia="es-AR"/>
        </w:rPr>
        <w:t xml:space="preserve">¿Con </w:t>
      </w:r>
      <w:proofErr w:type="spellStart"/>
      <w:r w:rsidRPr="00C348EC">
        <w:rPr>
          <w:rFonts w:ascii="FrnkGothITC Bk BT" w:eastAsia="Times New Roman" w:hAnsi="FrnkGothITC Bk BT" w:cstheme="minorHAnsi"/>
          <w:lang w:eastAsia="es-AR"/>
        </w:rPr>
        <w:t>quién</w:t>
      </w:r>
      <w:proofErr w:type="spellEnd"/>
      <w:r w:rsidRPr="00C348EC">
        <w:rPr>
          <w:rFonts w:ascii="FrnkGothITC Bk BT" w:eastAsia="Times New Roman" w:hAnsi="FrnkGothITC Bk BT" w:cstheme="minorHAnsi"/>
          <w:lang w:eastAsia="es-AR"/>
        </w:rPr>
        <w:t xml:space="preserve"> </w:t>
      </w:r>
      <w:proofErr w:type="spellStart"/>
      <w:r w:rsidRPr="00C348EC">
        <w:rPr>
          <w:rFonts w:ascii="FrnkGothITC Bk BT" w:eastAsia="Times New Roman" w:hAnsi="FrnkGothITC Bk BT" w:cstheme="minorHAnsi"/>
          <w:lang w:eastAsia="es-AR"/>
        </w:rPr>
        <w:t>socializará</w:t>
      </w:r>
      <w:proofErr w:type="spellEnd"/>
      <w:r w:rsidRPr="00C348EC">
        <w:rPr>
          <w:rFonts w:ascii="FrnkGothITC Bk BT" w:eastAsia="Times New Roman" w:hAnsi="FrnkGothITC Bk BT" w:cstheme="minorHAnsi"/>
          <w:lang w:eastAsia="es-AR"/>
        </w:rPr>
        <w:t xml:space="preserve">?  </w:t>
      </w:r>
    </w:p>
    <w:p w:rsidR="009E4C26" w:rsidRPr="009E4C26" w:rsidRDefault="007A0AF1" w:rsidP="009E4C26">
      <w:pPr>
        <w:widowControl w:val="0"/>
        <w:spacing w:before="0" w:beforeAutospacing="0" w:after="0" w:afterAutospacing="0"/>
        <w:ind w:left="1134"/>
        <w:rPr>
          <w:rFonts w:ascii="FrnkGothITC Bk BT" w:hAnsi="FrnkGothITC Bk BT"/>
          <w:lang w:val="es-AR"/>
        </w:rPr>
      </w:pPr>
      <w:r>
        <w:rPr>
          <w:rFonts w:ascii="FrnkGothITC Bk BT" w:hAnsi="FrnkGothITC Bk BT"/>
          <w:noProof/>
          <w:lang w:eastAsia="es-ES"/>
        </w:rPr>
        <w:pict>
          <v:rect id="_x0000_s1027" style="position:absolute;left:0;text-align:left;margin-left:35.3pt;margin-top:14.1pt;width:479.25pt;height:247.05pt;z-index:251664384"/>
        </w:pict>
      </w:r>
    </w:p>
    <w:sectPr w:rsidR="009E4C26" w:rsidRPr="009E4C26" w:rsidSect="009E4C26">
      <w:headerReference w:type="default" r:id="rId15"/>
      <w:footerReference w:type="default" r:id="rId16"/>
      <w:pgSz w:w="11906" w:h="16838"/>
      <w:pgMar w:top="397" w:right="794" w:bottom="1701" w:left="794" w:header="340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CD6DB8B" w15:done="0"/>
  <w15:commentEx w15:paraId="19B13E29" w15:done="0"/>
  <w15:commentEx w15:paraId="3FAA7C7E" w15:done="0"/>
  <w15:commentEx w15:paraId="0A76C033" w15:done="0"/>
  <w15:commentEx w15:paraId="08B81084" w15:done="0"/>
  <w15:commentEx w15:paraId="1AF1D8A1" w15:done="0"/>
  <w15:commentEx w15:paraId="5BE893A7" w15:done="0"/>
  <w15:commentEx w15:paraId="447B5256" w15:done="0"/>
  <w15:commentEx w15:paraId="3FAE3198" w15:done="0"/>
  <w15:commentEx w15:paraId="1F12ACD6" w15:done="0"/>
  <w15:commentEx w15:paraId="569CA495" w15:done="0"/>
  <w15:commentEx w15:paraId="1255E398" w15:done="0"/>
  <w15:commentEx w15:paraId="21530505" w15:done="0"/>
  <w15:commentEx w15:paraId="0F9C0E9E" w15:done="0"/>
  <w15:commentEx w15:paraId="204710B5" w15:done="0"/>
  <w15:commentEx w15:paraId="0A3C8BA8" w15:done="0"/>
  <w15:commentEx w15:paraId="785785A5" w15:done="0"/>
  <w15:commentEx w15:paraId="760B6111" w15:done="0"/>
  <w15:commentEx w15:paraId="0450FCA7" w15:done="0"/>
  <w15:commentEx w15:paraId="4041C13B" w15:done="0"/>
  <w15:commentEx w15:paraId="1BDDC4B1" w15:done="0"/>
  <w15:commentEx w15:paraId="60A07D5F" w15:done="0"/>
  <w15:commentEx w15:paraId="5A76F4FD" w15:done="0"/>
  <w15:commentEx w15:paraId="13103A74" w15:done="0"/>
  <w15:commentEx w15:paraId="7FA3EBE0" w15:done="0"/>
  <w15:commentEx w15:paraId="742955EC" w15:done="0"/>
  <w15:commentEx w15:paraId="0FF8AAB4" w15:done="0"/>
  <w15:commentEx w15:paraId="708778E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9B13E29" w16cid:durableId="1DEA01BB"/>
  <w16cid:commentId w16cid:paraId="0A76C033" w16cid:durableId="1DEA0280"/>
  <w16cid:commentId w16cid:paraId="08B81084" w16cid:durableId="1DEA02B3"/>
  <w16cid:commentId w16cid:paraId="1AF1D8A1" w16cid:durableId="1DEA03B8"/>
  <w16cid:commentId w16cid:paraId="447B5256" w16cid:durableId="1DEA0492"/>
  <w16cid:commentId w16cid:paraId="3FAE3198" w16cid:durableId="1DEA04A9"/>
  <w16cid:commentId w16cid:paraId="1F12ACD6" w16cid:durableId="1DEA04B7"/>
  <w16cid:commentId w16cid:paraId="569CA495" w16cid:durableId="1DEA0564"/>
  <w16cid:commentId w16cid:paraId="1255E398" w16cid:durableId="1DEA0864"/>
  <w16cid:commentId w16cid:paraId="21530505" w16cid:durableId="1DEA062B"/>
  <w16cid:commentId w16cid:paraId="0F9C0E9E" w16cid:durableId="1DEA063B"/>
  <w16cid:commentId w16cid:paraId="204710B5" w16cid:durableId="1DEA0654"/>
  <w16cid:commentId w16cid:paraId="0A3C8BA8" w16cid:durableId="1DEA068E"/>
  <w16cid:commentId w16cid:paraId="785785A5" w16cid:durableId="1DEA077E"/>
  <w16cid:commentId w16cid:paraId="760B6111" w16cid:durableId="1DEA078F"/>
  <w16cid:commentId w16cid:paraId="0450FCA7" w16cid:durableId="1DEA079B"/>
  <w16cid:commentId w16cid:paraId="4041C13B" w16cid:durableId="1DEA07A2"/>
  <w16cid:commentId w16cid:paraId="1BDDC4B1" w16cid:durableId="1DEA076A"/>
  <w16cid:commentId w16cid:paraId="60A07D5F" w16cid:durableId="1DEA0702"/>
  <w16cid:commentId w16cid:paraId="5A76F4FD" w16cid:durableId="1DEA070A"/>
  <w16cid:commentId w16cid:paraId="13103A74" w16cid:durableId="1DEA07E1"/>
  <w16cid:commentId w16cid:paraId="7FA3EBE0" w16cid:durableId="1DEA07BA"/>
  <w16cid:commentId w16cid:paraId="742955EC" w16cid:durableId="1DEA080F"/>
  <w16cid:commentId w16cid:paraId="0FF8AAB4" w16cid:durableId="1DEA08F6"/>
  <w16cid:commentId w16cid:paraId="708778EE" w16cid:durableId="1DEA097D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3A0" w:rsidRDefault="00DE13A0" w:rsidP="00A27FE6">
      <w:pPr>
        <w:spacing w:after="0"/>
      </w:pPr>
      <w:r>
        <w:separator/>
      </w:r>
    </w:p>
  </w:endnote>
  <w:endnote w:type="continuationSeparator" w:id="0">
    <w:p w:rsidR="00DE13A0" w:rsidRDefault="00DE13A0" w:rsidP="00A27FE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nkGothITC Bk BT">
    <w:panose1 w:val="020B0504030503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5CB" w:rsidRDefault="007A0AF1">
    <w:pPr>
      <w:pStyle w:val="Piedepgina"/>
    </w:pPr>
    <w:r>
      <w:rPr>
        <w:noProof/>
        <w:lang w:eastAsia="es-ES"/>
      </w:rPr>
      <w:pict>
        <v:rect id="_x0000_s4131" style="position:absolute;margin-left:270.35pt;margin-top:808.95pt;width:60pt;height:27.75pt;z-index:251683840;mso-position-horizontal-relative:left-margin-area;mso-position-vertical-relative:page" o:allowincell="f" stroked="f">
          <v:textbox style="mso-next-textbox:#_x0000_s4131">
            <w:txbxContent>
              <w:sdt>
                <w:sdtPr>
                  <w:rPr>
                    <w:rFonts w:ascii="FrnkGothITC Bk BT" w:hAnsi="FrnkGothITC Bk BT"/>
                  </w:rPr>
                  <w:id w:val="6285635"/>
                  <w:docPartObj>
                    <w:docPartGallery w:val="Page Numbers (Margins)"/>
                    <w:docPartUnique/>
                  </w:docPartObj>
                </w:sdtPr>
                <w:sdtContent>
                  <w:sdt>
                    <w:sdtPr>
                      <w:rPr>
                        <w:rFonts w:ascii="FrnkGothITC Bk BT" w:hAnsi="FrnkGothITC Bk BT"/>
                      </w:rPr>
                      <w:id w:val="6285636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C455CB" w:rsidRPr="00746FF3" w:rsidRDefault="007A0AF1" w:rsidP="00C455CB">
                        <w:pPr>
                          <w:jc w:val="center"/>
                          <w:rPr>
                            <w:rFonts w:ascii="FrnkGothITC Bk BT" w:hAnsi="FrnkGothITC Bk BT"/>
                          </w:rPr>
                        </w:pPr>
                        <w:r w:rsidRPr="00746FF3">
                          <w:rPr>
                            <w:rFonts w:ascii="FrnkGothITC Bk BT" w:hAnsi="FrnkGothITC Bk BT"/>
                          </w:rPr>
                          <w:fldChar w:fldCharType="begin"/>
                        </w:r>
                        <w:r w:rsidR="00C455CB" w:rsidRPr="00746FF3">
                          <w:rPr>
                            <w:rFonts w:ascii="FrnkGothITC Bk BT" w:hAnsi="FrnkGothITC Bk BT"/>
                          </w:rPr>
                          <w:instrText xml:space="preserve"> PAGE   \* MERGEFORMAT </w:instrText>
                        </w:r>
                        <w:r w:rsidRPr="00746FF3">
                          <w:rPr>
                            <w:rFonts w:ascii="FrnkGothITC Bk BT" w:hAnsi="FrnkGothITC Bk BT"/>
                          </w:rPr>
                          <w:fldChar w:fldCharType="separate"/>
                        </w:r>
                        <w:r w:rsidR="008E20D2">
                          <w:rPr>
                            <w:rFonts w:ascii="FrnkGothITC Bk BT" w:hAnsi="FrnkGothITC Bk BT"/>
                            <w:noProof/>
                          </w:rPr>
                          <w:t>2</w:t>
                        </w:r>
                        <w:r w:rsidRPr="00746FF3">
                          <w:rPr>
                            <w:rFonts w:ascii="FrnkGothITC Bk BT" w:hAnsi="FrnkGothITC Bk BT"/>
                          </w:rPr>
                          <w:fldChar w:fldCharType="end"/>
                        </w:r>
                      </w:p>
                    </w:sdtContent>
                  </w:sdt>
                </w:sdtContent>
              </w:sdt>
            </w:txbxContent>
          </v:textbox>
          <w10:wrap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3A0" w:rsidRDefault="00DE13A0" w:rsidP="00A27FE6">
      <w:pPr>
        <w:spacing w:after="0"/>
      </w:pPr>
      <w:r>
        <w:separator/>
      </w:r>
    </w:p>
  </w:footnote>
  <w:footnote w:type="continuationSeparator" w:id="0">
    <w:p w:rsidR="00DE13A0" w:rsidRDefault="00DE13A0" w:rsidP="00A27FE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417" w:rsidRDefault="009E0417" w:rsidP="00F4459C">
    <w:pPr>
      <w:pStyle w:val="Encabezado"/>
      <w:spacing w:after="100"/>
      <w:jc w:val="center"/>
    </w:pPr>
  </w:p>
  <w:p w:rsidR="009E0417" w:rsidRDefault="009E041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F5332"/>
    <w:multiLevelType w:val="hybridMultilevel"/>
    <w:tmpl w:val="4B78D3C8"/>
    <w:lvl w:ilvl="0" w:tplc="0C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D2A260E"/>
    <w:multiLevelType w:val="hybridMultilevel"/>
    <w:tmpl w:val="18C81B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16C79"/>
    <w:multiLevelType w:val="hybridMultilevel"/>
    <w:tmpl w:val="AB60F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21B72"/>
    <w:multiLevelType w:val="hybridMultilevel"/>
    <w:tmpl w:val="72767A5C"/>
    <w:lvl w:ilvl="0" w:tplc="BD90C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5F5141"/>
    <w:multiLevelType w:val="hybridMultilevel"/>
    <w:tmpl w:val="C94AC4C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B56FF"/>
    <w:multiLevelType w:val="hybridMultilevel"/>
    <w:tmpl w:val="704A55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0F72E2"/>
    <w:multiLevelType w:val="hybridMultilevel"/>
    <w:tmpl w:val="B220F6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655054"/>
    <w:multiLevelType w:val="hybridMultilevel"/>
    <w:tmpl w:val="4852C9D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7816EA"/>
    <w:multiLevelType w:val="hybridMultilevel"/>
    <w:tmpl w:val="72AA3CD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3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rta Malbergier">
    <w15:presenceInfo w15:providerId="Windows Live" w15:userId="84e7cf011bfb9ea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27FE6"/>
    <w:rsid w:val="00026899"/>
    <w:rsid w:val="000412C0"/>
    <w:rsid w:val="000467C4"/>
    <w:rsid w:val="000646DA"/>
    <w:rsid w:val="000676F2"/>
    <w:rsid w:val="00091C84"/>
    <w:rsid w:val="000936B7"/>
    <w:rsid w:val="000A0655"/>
    <w:rsid w:val="000A2AF0"/>
    <w:rsid w:val="001023E8"/>
    <w:rsid w:val="00104FA0"/>
    <w:rsid w:val="00141ED6"/>
    <w:rsid w:val="00163406"/>
    <w:rsid w:val="001A652A"/>
    <w:rsid w:val="001F7B67"/>
    <w:rsid w:val="00201D0C"/>
    <w:rsid w:val="002060CB"/>
    <w:rsid w:val="002330E5"/>
    <w:rsid w:val="00242FAA"/>
    <w:rsid w:val="0028236E"/>
    <w:rsid w:val="00282DD3"/>
    <w:rsid w:val="0029023F"/>
    <w:rsid w:val="00293F7E"/>
    <w:rsid w:val="002C69E7"/>
    <w:rsid w:val="002D061E"/>
    <w:rsid w:val="002D18A3"/>
    <w:rsid w:val="002D6E95"/>
    <w:rsid w:val="00304B2D"/>
    <w:rsid w:val="00306E87"/>
    <w:rsid w:val="00361520"/>
    <w:rsid w:val="0038290D"/>
    <w:rsid w:val="00397722"/>
    <w:rsid w:val="003C2501"/>
    <w:rsid w:val="003C464D"/>
    <w:rsid w:val="003C5005"/>
    <w:rsid w:val="003D1DA8"/>
    <w:rsid w:val="003F060D"/>
    <w:rsid w:val="004075C3"/>
    <w:rsid w:val="00416E37"/>
    <w:rsid w:val="0042612E"/>
    <w:rsid w:val="004376D7"/>
    <w:rsid w:val="00440900"/>
    <w:rsid w:val="00456078"/>
    <w:rsid w:val="0049707A"/>
    <w:rsid w:val="004B5DD0"/>
    <w:rsid w:val="004B64A8"/>
    <w:rsid w:val="004D1E7C"/>
    <w:rsid w:val="00526391"/>
    <w:rsid w:val="00532448"/>
    <w:rsid w:val="00557C3A"/>
    <w:rsid w:val="00575AB7"/>
    <w:rsid w:val="00592318"/>
    <w:rsid w:val="00593E58"/>
    <w:rsid w:val="005A4B19"/>
    <w:rsid w:val="005B69DF"/>
    <w:rsid w:val="005C00DB"/>
    <w:rsid w:val="005C1C24"/>
    <w:rsid w:val="005F1BD8"/>
    <w:rsid w:val="00627F4C"/>
    <w:rsid w:val="006314BF"/>
    <w:rsid w:val="0069728A"/>
    <w:rsid w:val="006B56BB"/>
    <w:rsid w:val="006E02DB"/>
    <w:rsid w:val="006E3F5B"/>
    <w:rsid w:val="006F0CDC"/>
    <w:rsid w:val="00700B49"/>
    <w:rsid w:val="007219BD"/>
    <w:rsid w:val="00745328"/>
    <w:rsid w:val="0074745B"/>
    <w:rsid w:val="00765479"/>
    <w:rsid w:val="0077033F"/>
    <w:rsid w:val="0077459C"/>
    <w:rsid w:val="007801A8"/>
    <w:rsid w:val="007831A2"/>
    <w:rsid w:val="00784F80"/>
    <w:rsid w:val="007853C0"/>
    <w:rsid w:val="007A0AF1"/>
    <w:rsid w:val="007C7844"/>
    <w:rsid w:val="007E4763"/>
    <w:rsid w:val="00862BD3"/>
    <w:rsid w:val="00881165"/>
    <w:rsid w:val="008A1C73"/>
    <w:rsid w:val="008E20D2"/>
    <w:rsid w:val="00905C44"/>
    <w:rsid w:val="0091149C"/>
    <w:rsid w:val="0092296C"/>
    <w:rsid w:val="00926960"/>
    <w:rsid w:val="00931B27"/>
    <w:rsid w:val="00957AF6"/>
    <w:rsid w:val="0096476E"/>
    <w:rsid w:val="00995AD8"/>
    <w:rsid w:val="009972B7"/>
    <w:rsid w:val="009B5689"/>
    <w:rsid w:val="009C4F9C"/>
    <w:rsid w:val="009D7E93"/>
    <w:rsid w:val="009E0417"/>
    <w:rsid w:val="009E188F"/>
    <w:rsid w:val="009E2C42"/>
    <w:rsid w:val="009E4C26"/>
    <w:rsid w:val="009F27F7"/>
    <w:rsid w:val="00A27D9D"/>
    <w:rsid w:val="00A27FE6"/>
    <w:rsid w:val="00AF01A2"/>
    <w:rsid w:val="00B02A4B"/>
    <w:rsid w:val="00B15F71"/>
    <w:rsid w:val="00B2011A"/>
    <w:rsid w:val="00B31D50"/>
    <w:rsid w:val="00B62F42"/>
    <w:rsid w:val="00B673CA"/>
    <w:rsid w:val="00B7635B"/>
    <w:rsid w:val="00BB5063"/>
    <w:rsid w:val="00BB5570"/>
    <w:rsid w:val="00BE1837"/>
    <w:rsid w:val="00BE2512"/>
    <w:rsid w:val="00BE7E07"/>
    <w:rsid w:val="00C0378E"/>
    <w:rsid w:val="00C17D81"/>
    <w:rsid w:val="00C20850"/>
    <w:rsid w:val="00C249F6"/>
    <w:rsid w:val="00C33B51"/>
    <w:rsid w:val="00C348EC"/>
    <w:rsid w:val="00C429E1"/>
    <w:rsid w:val="00C455CB"/>
    <w:rsid w:val="00C73EC2"/>
    <w:rsid w:val="00CA0809"/>
    <w:rsid w:val="00CA264C"/>
    <w:rsid w:val="00CC41D3"/>
    <w:rsid w:val="00CE3055"/>
    <w:rsid w:val="00CF0AD6"/>
    <w:rsid w:val="00D01C82"/>
    <w:rsid w:val="00D31A23"/>
    <w:rsid w:val="00D43FC6"/>
    <w:rsid w:val="00D6299B"/>
    <w:rsid w:val="00DD139D"/>
    <w:rsid w:val="00DE13A0"/>
    <w:rsid w:val="00DE2FF8"/>
    <w:rsid w:val="00E123C7"/>
    <w:rsid w:val="00E128E3"/>
    <w:rsid w:val="00E14903"/>
    <w:rsid w:val="00E20E6F"/>
    <w:rsid w:val="00E303DF"/>
    <w:rsid w:val="00E47891"/>
    <w:rsid w:val="00E539FC"/>
    <w:rsid w:val="00EF2B1E"/>
    <w:rsid w:val="00F21205"/>
    <w:rsid w:val="00F4459C"/>
    <w:rsid w:val="00F74D9B"/>
    <w:rsid w:val="00FC5D9A"/>
    <w:rsid w:val="00FE2C47"/>
    <w:rsid w:val="00FF0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00" w:beforeAutospacing="1" w:after="100" w:afterAutospacing="1"/>
        <w:ind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12E"/>
  </w:style>
  <w:style w:type="paragraph" w:styleId="Ttulo1">
    <w:name w:val="heading 1"/>
    <w:basedOn w:val="Normal"/>
    <w:link w:val="Ttulo1Car"/>
    <w:uiPriority w:val="9"/>
    <w:qFormat/>
    <w:rsid w:val="00C348EC"/>
    <w:pPr>
      <w:ind w:righ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7FE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27FE6"/>
  </w:style>
  <w:style w:type="paragraph" w:styleId="Piedepgina">
    <w:name w:val="footer"/>
    <w:basedOn w:val="Normal"/>
    <w:link w:val="PiedepginaCar"/>
    <w:uiPriority w:val="99"/>
    <w:unhideWhenUsed/>
    <w:rsid w:val="00A27FE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FE6"/>
  </w:style>
  <w:style w:type="paragraph" w:styleId="Prrafodelista">
    <w:name w:val="List Paragraph"/>
    <w:basedOn w:val="Normal"/>
    <w:uiPriority w:val="34"/>
    <w:qFormat/>
    <w:rsid w:val="0042612E"/>
    <w:pPr>
      <w:spacing w:after="160" w:line="259" w:lineRule="auto"/>
      <w:ind w:left="720"/>
      <w:contextualSpacing/>
    </w:pPr>
    <w:rPr>
      <w:lang w:val="en-US" w:bidi="he-IL"/>
    </w:rPr>
  </w:style>
  <w:style w:type="paragraph" w:styleId="NormalWeb">
    <w:name w:val="Normal (Web)"/>
    <w:basedOn w:val="Normal"/>
    <w:uiPriority w:val="99"/>
    <w:unhideWhenUsed/>
    <w:rsid w:val="0042612E"/>
    <w:rPr>
      <w:rFonts w:ascii="Times New Roman" w:eastAsia="Times New Roman" w:hAnsi="Times New Roman" w:cs="Times New Roman"/>
      <w:sz w:val="24"/>
      <w:szCs w:val="24"/>
      <w:lang w:val="es-AR" w:eastAsia="es-AR" w:bidi="he-I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612E"/>
    <w:pPr>
      <w:spacing w:after="0"/>
    </w:pPr>
    <w:rPr>
      <w:sz w:val="20"/>
      <w:szCs w:val="20"/>
      <w:lang w:val="en-US" w:bidi="he-I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612E"/>
    <w:rPr>
      <w:sz w:val="20"/>
      <w:szCs w:val="20"/>
      <w:lang w:val="en-US" w:bidi="he-IL"/>
    </w:rPr>
  </w:style>
  <w:style w:type="character" w:styleId="Refdenotaalpie">
    <w:name w:val="footnote reference"/>
    <w:basedOn w:val="Fuentedeprrafopredeter"/>
    <w:uiPriority w:val="99"/>
    <w:semiHidden/>
    <w:unhideWhenUsed/>
    <w:rsid w:val="0042612E"/>
    <w:rPr>
      <w:rFonts w:ascii="Franklin Gothic Book" w:hAnsi="Franklin Gothic Book"/>
      <w:sz w:val="20"/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2612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42612E"/>
    <w:pPr>
      <w:spacing w:after="0"/>
    </w:pPr>
  </w:style>
  <w:style w:type="character" w:styleId="Refdecomentario">
    <w:name w:val="annotation reference"/>
    <w:basedOn w:val="Fuentedeprrafopredeter"/>
    <w:uiPriority w:val="99"/>
    <w:semiHidden/>
    <w:unhideWhenUsed/>
    <w:rsid w:val="000412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412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412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12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412C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12C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2C0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unhideWhenUsed/>
    <w:rsid w:val="009972B7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416E37"/>
    <w:rPr>
      <w:rFonts w:eastAsiaTheme="minorEastAsia" w:cstheme="minorBidi"/>
      <w:bCs w:val="0"/>
      <w:iCs w:val="0"/>
      <w:szCs w:val="22"/>
      <w:lang w:val="es-ES"/>
    </w:rPr>
  </w:style>
  <w:style w:type="character" w:styleId="Textoennegrita">
    <w:name w:val="Strong"/>
    <w:basedOn w:val="Fuentedeprrafopredeter"/>
    <w:qFormat/>
    <w:rsid w:val="00C17D81"/>
    <w:rPr>
      <w:b/>
      <w:bCs/>
    </w:rPr>
  </w:style>
  <w:style w:type="paragraph" w:customStyle="1" w:styleId="style">
    <w:name w:val="style"/>
    <w:basedOn w:val="Normal"/>
    <w:rsid w:val="006B56BB"/>
    <w:pPr>
      <w:ind w:right="0"/>
    </w:pPr>
    <w:rPr>
      <w:rFonts w:ascii="Times New Roman" w:eastAsia="Times New Roman" w:hAnsi="Times New Roman" w:cs="Times New Roman"/>
      <w:sz w:val="24"/>
      <w:szCs w:val="24"/>
      <w:lang w:val="es-AR" w:eastAsia="es-AR" w:bidi="he-IL"/>
    </w:rPr>
  </w:style>
  <w:style w:type="character" w:customStyle="1" w:styleId="Ttulo1Car">
    <w:name w:val="Título 1 Car"/>
    <w:basedOn w:val="Fuentedeprrafopredeter"/>
    <w:link w:val="Ttulo1"/>
    <w:uiPriority w:val="9"/>
    <w:rsid w:val="00C348EC"/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4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8" Type="http://schemas.microsoft.com/office/2011/relationships/people" Target="people.xml"/><Relationship Id="rId10" Type="http://schemas.openxmlformats.org/officeDocument/2006/relationships/hyperlink" Target="https://www.enlacejudio.com/2015/06/09/hacia-nuevo-orden-israeli-discurso-del-presidente-de-israel-reuven-rivlin-en-la-conferencia-anual-de-herzl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nlacejudio.com/2015/06/09/hacia-nuevo-orden-israeli-discurso-del-presidente-de-israel-reuven-rivlin-en-la-conferencia-anual-de-herzliya/" TargetMode="External"/><Relationship Id="rId14" Type="http://schemas.openxmlformats.org/officeDocument/2006/relationships/image" Target="media/image5.png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093AF-3643-43AA-927D-41D10F779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Master1</dc:creator>
  <cp:lastModifiedBy>Master1</cp:lastModifiedBy>
  <cp:revision>2</cp:revision>
  <cp:lastPrinted>2018-02-11T21:26:00Z</cp:lastPrinted>
  <dcterms:created xsi:type="dcterms:W3CDTF">2018-02-16T19:40:00Z</dcterms:created>
  <dcterms:modified xsi:type="dcterms:W3CDTF">2018-02-16T19:40:00Z</dcterms:modified>
</cp:coreProperties>
</file>