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05" w:rsidRDefault="00B2011A" w:rsidP="003C5005">
      <w:pPr>
        <w:spacing w:before="0" w:beforeAutospacing="0" w:after="0" w:afterAutospacing="0"/>
        <w:rPr>
          <w:rFonts w:ascii="Franklin Gothic Book" w:hAnsi="Franklin Gothic Book"/>
          <w:i/>
          <w:color w:val="173472"/>
          <w:sz w:val="40"/>
          <w:szCs w:val="40"/>
          <w:lang w:val="es-AR"/>
        </w:rPr>
      </w:pPr>
      <w:r w:rsidRPr="00B2011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 xml:space="preserve">Kibutz </w:t>
      </w:r>
      <w:proofErr w:type="spellStart"/>
      <w:r w:rsidRPr="00B2011A">
        <w:rPr>
          <w:rFonts w:ascii="Franklin Gothic Book" w:hAnsi="Franklin Gothic Book"/>
          <w:i/>
          <w:color w:val="173472"/>
          <w:sz w:val="40"/>
          <w:szCs w:val="40"/>
          <w:lang w:val="es-AR"/>
        </w:rPr>
        <w:t>galuiot</w:t>
      </w:r>
      <w:proofErr w:type="spellEnd"/>
      <w:r>
        <w:rPr>
          <w:rFonts w:ascii="Franklin Gothic Book" w:hAnsi="Franklin Gothic Book"/>
          <w:color w:val="173472"/>
          <w:sz w:val="40"/>
          <w:szCs w:val="40"/>
          <w:lang w:val="es-AR"/>
        </w:rPr>
        <w:t xml:space="preserve"> – La reunión de las diásporas en las fuentes judías</w:t>
      </w:r>
    </w:p>
    <w:p w:rsidR="00B31D50" w:rsidRDefault="00B31D50" w:rsidP="00E47891">
      <w:pPr>
        <w:spacing w:before="0" w:beforeAutospacing="0" w:after="0" w:afterAutospacing="0"/>
        <w:rPr>
          <w:rFonts w:ascii="FrnkGothITC Bk BT" w:hAnsi="FrnkGothITC Bk BT"/>
          <w:color w:val="002060"/>
          <w:sz w:val="18"/>
          <w:szCs w:val="18"/>
          <w:lang w:val="es-AR"/>
        </w:rPr>
      </w:pPr>
    </w:p>
    <w:p w:rsidR="00B2011A" w:rsidRDefault="00D85A70" w:rsidP="00B2011A">
      <w:pPr>
        <w:spacing w:before="0" w:beforeAutospacing="0" w:after="0" w:afterAutospacing="0"/>
        <w:rPr>
          <w:rFonts w:ascii="FrnkGothITC Bk BT" w:hAnsi="FrnkGothITC Bk BT" w:cstheme="minorHAnsi"/>
          <w:b/>
          <w:bCs/>
          <w:iCs/>
          <w:sz w:val="26"/>
          <w:szCs w:val="26"/>
        </w:rPr>
      </w:pPr>
      <w:r w:rsidRPr="00D85A70">
        <w:rPr>
          <w:rFonts w:ascii="FrnkGothITC Bk BT" w:hAnsi="FrnkGothITC Bk BT" w:cstheme="minorHAnsi"/>
          <w:b/>
          <w:bCs/>
          <w:iCs/>
          <w:sz w:val="26"/>
          <w:szCs w:val="26"/>
        </w:rPr>
        <w:t>Actividades</w:t>
      </w:r>
    </w:p>
    <w:p w:rsidR="00D85A70" w:rsidRPr="00D85A70" w:rsidRDefault="00D85A70" w:rsidP="00B2011A">
      <w:pPr>
        <w:spacing w:before="0" w:beforeAutospacing="0" w:after="0" w:afterAutospacing="0"/>
        <w:rPr>
          <w:rFonts w:ascii="FrnkGothITC Bk BT" w:hAnsi="FrnkGothITC Bk BT" w:cstheme="minorHAnsi"/>
          <w:b/>
          <w:bCs/>
          <w:iCs/>
          <w:sz w:val="26"/>
          <w:szCs w:val="26"/>
        </w:rPr>
      </w:pPr>
    </w:p>
    <w:p w:rsidR="00B2011A" w:rsidRPr="00B2011A" w:rsidRDefault="00B2011A" w:rsidP="00B2011A">
      <w:pPr>
        <w:pStyle w:val="Prrafodelista"/>
        <w:numPr>
          <w:ilvl w:val="0"/>
          <w:numId w:val="33"/>
        </w:numPr>
        <w:spacing w:before="0" w:beforeAutospacing="0" w:after="0" w:afterAutospacing="0"/>
        <w:rPr>
          <w:rFonts w:ascii="FrnkGothITC Bk BT" w:hAnsi="FrnkGothITC Bk BT"/>
          <w:lang w:val="es-ES" w:eastAsia="es-AR"/>
        </w:rPr>
      </w:pPr>
      <w:r w:rsidRPr="00B2011A">
        <w:rPr>
          <w:rFonts w:ascii="FrnkGothITC Bk BT" w:hAnsi="FrnkGothITC Bk BT"/>
          <w:lang w:val="es-ES" w:eastAsia="es-AR"/>
        </w:rPr>
        <w:t>La visión de los profetas:</w:t>
      </w:r>
    </w:p>
    <w:p w:rsidR="00B2011A" w:rsidRPr="00B2011A" w:rsidRDefault="00B2011A" w:rsidP="00B2011A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 w:cs="Times New Roman"/>
          <w:lang w:val="es-ES" w:eastAsia="es-AR"/>
        </w:rPr>
      </w:pPr>
      <w:r w:rsidRPr="00B2011A">
        <w:rPr>
          <w:rFonts w:ascii="FrnkGothITC Bk BT" w:hAnsi="FrnkGothITC Bk BT" w:cs="Times New Roman"/>
          <w:lang w:val="es-ES" w:eastAsia="es-AR"/>
        </w:rPr>
        <w:t>Lean los siguientes fragmentos extraídos de distintos profetas</w:t>
      </w:r>
      <w:r w:rsidRPr="00B2011A">
        <w:rPr>
          <w:rFonts w:ascii="FrnkGothITC Bk BT" w:hAnsi="FrnkGothITC Bk BT" w:cs="Times New Roman"/>
          <w:i/>
          <w:iCs/>
          <w:lang w:val="es-ES" w:eastAsia="es-AR"/>
        </w:rPr>
        <w:t xml:space="preserve">- </w:t>
      </w:r>
      <w:proofErr w:type="spellStart"/>
      <w:r w:rsidRPr="00B2011A">
        <w:rPr>
          <w:rFonts w:ascii="FrnkGothITC Bk BT" w:hAnsi="FrnkGothITC Bk BT" w:cs="Times New Roman"/>
          <w:i/>
          <w:iCs/>
          <w:lang w:val="es-ES" w:eastAsia="es-AR"/>
        </w:rPr>
        <w:t>neviim</w:t>
      </w:r>
      <w:proofErr w:type="spellEnd"/>
      <w:r w:rsidRPr="00B2011A">
        <w:rPr>
          <w:rFonts w:ascii="FrnkGothITC Bk BT" w:hAnsi="FrnkGothITC Bk BT" w:cs="Times New Roman"/>
          <w:lang w:val="es-ES" w:eastAsia="es-AR"/>
        </w:rPr>
        <w:t>.</w:t>
      </w:r>
    </w:p>
    <w:p w:rsidR="00B2011A" w:rsidRPr="00B2011A" w:rsidRDefault="00B2011A" w:rsidP="00B2011A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 w:cs="Times New Roman"/>
          <w:lang w:val="es-ES" w:eastAsia="es-AR"/>
        </w:rPr>
      </w:pPr>
      <w:r w:rsidRPr="00B2011A">
        <w:rPr>
          <w:rFonts w:ascii="FrnkGothITC Bk BT" w:hAnsi="FrnkGothITC Bk BT" w:cs="Times New Roman"/>
          <w:lang w:val="es-ES" w:eastAsia="es-AR"/>
        </w:rPr>
        <w:t>Comparen los cuatro fragmentos entre sí y respondan:</w:t>
      </w:r>
    </w:p>
    <w:p w:rsidR="00B2011A" w:rsidRDefault="00B2011A" w:rsidP="00B2011A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 w:rsidRPr="00B2011A">
        <w:rPr>
          <w:rFonts w:ascii="FrnkGothITC Bk BT" w:hAnsi="FrnkGothITC Bk BT" w:cs="Times New Roman"/>
          <w:lang w:eastAsia="es-AR"/>
        </w:rPr>
        <w:t>¿</w:t>
      </w:r>
      <w:proofErr w:type="spellStart"/>
      <w:r w:rsidRPr="00B2011A">
        <w:rPr>
          <w:rFonts w:ascii="FrnkGothITC Bk BT" w:hAnsi="FrnkGothITC Bk BT" w:cs="Times New Roman"/>
          <w:lang w:eastAsia="es-AR"/>
        </w:rPr>
        <w:t>Qué</w:t>
      </w:r>
      <w:proofErr w:type="spellEnd"/>
      <w:r w:rsidRPr="00B2011A">
        <w:rPr>
          <w:rFonts w:ascii="FrnkGothITC Bk BT" w:hAnsi="FrnkGothITC Bk BT" w:cs="Times New Roman"/>
          <w:lang w:eastAsia="es-AR"/>
        </w:rPr>
        <w:t xml:space="preserve"> ideas </w:t>
      </w:r>
      <w:proofErr w:type="spellStart"/>
      <w:r w:rsidRPr="00B2011A">
        <w:rPr>
          <w:rFonts w:ascii="FrnkGothITC Bk BT" w:hAnsi="FrnkGothITC Bk BT" w:cs="Times New Roman"/>
          <w:lang w:eastAsia="es-AR"/>
        </w:rPr>
        <w:t>comparten</w:t>
      </w:r>
      <w:proofErr w:type="spellEnd"/>
      <w:r w:rsidRPr="00B2011A">
        <w:rPr>
          <w:rFonts w:ascii="FrnkGothITC Bk BT" w:hAnsi="FrnkGothITC Bk BT" w:cs="Times New Roman"/>
          <w:lang w:eastAsia="es-AR"/>
        </w:rPr>
        <w:t>?</w:t>
      </w:r>
    </w:p>
    <w:p w:rsidR="00B2011A" w:rsidRP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Pr="00B2011A" w:rsidRDefault="00B2011A" w:rsidP="00B2011A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B2011A" w:rsidRPr="00B2011A" w:rsidRDefault="00B2011A" w:rsidP="00B2011A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B2011A" w:rsidRDefault="00B2011A" w:rsidP="00B2011A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B2011A" w:rsidRDefault="00B2011A" w:rsidP="00B2011A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B2011A" w:rsidRPr="00B2011A" w:rsidRDefault="00B2011A" w:rsidP="00B2011A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B2011A" w:rsidRPr="00B2011A" w:rsidRDefault="00B2011A" w:rsidP="00B2011A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B2011A" w:rsidRPr="00B2011A" w:rsidRDefault="00B2011A" w:rsidP="00B2011A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B2011A" w:rsidRP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 w:cs="Times New Roman"/>
          <w:lang w:val="es-ES" w:eastAsia="es-AR"/>
        </w:rPr>
      </w:pPr>
      <w:r w:rsidRPr="00B2011A">
        <w:rPr>
          <w:rFonts w:ascii="FrnkGothITC Bk BT" w:hAnsi="FrnkGothITC Bk BT" w:cs="Times New Roman"/>
          <w:lang w:val="es-ES" w:eastAsia="es-AR"/>
        </w:rPr>
        <w:t xml:space="preserve">Identifiquen qué información particular aporta cada fragmento, a diferencia de los otros. </w:t>
      </w:r>
    </w:p>
    <w:p w:rsid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D85A70" w:rsidRPr="00D85A70" w:rsidRDefault="00D85A70" w:rsidP="00D85A70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D85A70" w:rsidRDefault="00D85A70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C62761" w:rsidRDefault="00C62761" w:rsidP="00D85A70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C62761" w:rsidRPr="00D85A70" w:rsidRDefault="00C62761" w:rsidP="00C62761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C62761" w:rsidRPr="00D85A70" w:rsidRDefault="00C62761" w:rsidP="00D85A70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D85A70" w:rsidRPr="00D85A70" w:rsidRDefault="00D85A70" w:rsidP="00D85A70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406456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rFonts w:ascii="FrnkGothITC Bk BT" w:hAnsi="FrnkGothITC Bk BT" w:cs="Times New Roman"/>
          <w:noProof/>
          <w:lang w:eastAsia="es-ES"/>
        </w:rPr>
        <w:pict>
          <v:rect id="_x0000_s1059" style="position:absolute;margin-left:19.55pt;margin-top:-.2pt;width:492pt;height:95.6pt;z-index:251663360" fillcolor="#b6dde8 [1304]" stroked="f"/>
        </w:pict>
      </w:r>
      <w:r>
        <w:rPr>
          <w:rFonts w:ascii="FrnkGothITC Bk BT" w:hAnsi="FrnkGothITC Bk BT" w:cs="Times New Roman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19.55pt;margin-top:4.3pt;width:471.8pt;height:77.35pt;z-index:251664384;mso-height-percent:200;mso-height-percent:200;mso-width-relative:margin;mso-height-relative:margin" filled="f" stroked="f">
            <v:textbox style="mso-fit-shape-to-text:t">
              <w:txbxContent>
                <w:p w:rsidR="009E188F" w:rsidRPr="00D85A70" w:rsidRDefault="00406456" w:rsidP="009E188F">
                  <w:pPr>
                    <w:spacing w:before="0" w:beforeAutospacing="0" w:after="0" w:afterAutospacing="0"/>
                    <w:jc w:val="right"/>
                    <w:rPr>
                      <w:rFonts w:ascii="Arial" w:eastAsia="Arial Unicode MS" w:hAnsi="Arial" w:cs="Arial"/>
                      <w:i/>
                      <w:iCs/>
                      <w:sz w:val="18"/>
                      <w:szCs w:val="18"/>
                      <w:lang w:eastAsia="es-AR" w:bidi="he-IL"/>
                    </w:rPr>
                  </w:pPr>
                  <w:r w:rsidRPr="00D85A70">
                    <w:rPr>
                      <w:rFonts w:ascii="Arial" w:hAnsi="Arial" w:cs="Arial"/>
                    </w:rPr>
                    <w:fldChar w:fldCharType="begin"/>
                  </w:r>
                  <w:r w:rsidR="00FB61B1" w:rsidRPr="00D85A70">
                    <w:rPr>
                      <w:rFonts w:ascii="Arial" w:hAnsi="Arial" w:cs="Arial"/>
                    </w:rPr>
                    <w:instrText>HYPERLINK "https://he.wikipedia.org/wiki/%D7%99%D7%A9%D7%A2%D7%99%D7%94%D7%95_%D7%94%D7%A0%D7%91%D7%99%D7%90" \o "ישעיהו הנביא"</w:instrText>
                  </w:r>
                  <w:r w:rsidRPr="00D85A70">
                    <w:rPr>
                      <w:rFonts w:ascii="Arial" w:hAnsi="Arial" w:cs="Arial"/>
                    </w:rPr>
                    <w:fldChar w:fldCharType="separate"/>
                  </w:r>
                  <w:r w:rsidR="009E188F"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eastAsia="es-AR" w:bidi="he-IL"/>
                    </w:rPr>
                    <w:t>ישעיהו</w:t>
                  </w:r>
                  <w:r w:rsidRPr="00D85A70">
                    <w:rPr>
                      <w:rFonts w:ascii="Arial" w:hAnsi="Arial" w:cs="Arial"/>
                    </w:rPr>
                    <w:fldChar w:fldCharType="end"/>
                  </w:r>
                  <w:r w:rsidR="009E188F"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eastAsia="es-AR" w:bidi="he-IL"/>
                    </w:rPr>
                    <w:t xml:space="preserve"> י"א: י"א- י"ב</w:t>
                  </w:r>
                  <w:r w:rsidR="009E188F" w:rsidRPr="00D85A70">
                    <w:rPr>
                      <w:rFonts w:ascii="Arial" w:eastAsia="Arial Unicode MS" w:hAnsi="Arial" w:cs="Arial"/>
                      <w:sz w:val="18"/>
                      <w:szCs w:val="18"/>
                      <w:lang w:eastAsia="es-AR" w:bidi="he-IL"/>
                    </w:rPr>
                    <w:t> </w:t>
                  </w:r>
                </w:p>
                <w:p w:rsidR="00D85A70" w:rsidRDefault="00D85A70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222222"/>
                      <w:sz w:val="26"/>
                      <w:szCs w:val="26"/>
                      <w:rtl/>
                      <w:lang w:eastAsia="es-AR" w:bidi="he-IL"/>
                    </w:rPr>
                  </w:pPr>
                </w:p>
                <w:p w:rsidR="009E188F" w:rsidRPr="00D85A70" w:rsidRDefault="009E188F" w:rsidP="00D85A70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222222"/>
                      <w:sz w:val="26"/>
                      <w:szCs w:val="26"/>
                      <w:rtl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color w:val="222222"/>
                      <w:sz w:val="26"/>
                      <w:szCs w:val="26"/>
                      <w:rtl/>
                      <w:lang w:eastAsia="es-AR" w:bidi="he-IL"/>
                    </w:rPr>
                    <w:t xml:space="preserve">י"א - וְהָיָה בַּיּוֹם הַהוּא, יוֹסִיף ה' שֵׁנִית יָדוֹ, לִקְנוֹת, אֶת-שְׁאָר עַמּוֹ אֲשֶׁר יִשָּׁאֵר מֵאַשּׁוּר וּמִמִּצְרַיִם וּמִפַּתְרוֹס וּמִכּוּשׁ, וּמֵעֵילָם וּמִשִּׁנְעָר וּמֵחֲמָת, וּמֵאִיֵּי, הַיָּם. </w:t>
                  </w:r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222222"/>
                      <w:sz w:val="26"/>
                      <w:szCs w:val="26"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color w:val="222222"/>
                      <w:sz w:val="26"/>
                      <w:szCs w:val="26"/>
                      <w:rtl/>
                      <w:lang w:eastAsia="es-AR" w:bidi="he-IL"/>
                    </w:rPr>
                    <w:t xml:space="preserve">י"ב- וְנָשָׂא נֵס לַגּוֹיִם, וְאָסַף נִדְחֵי יִשְׂרָאֵל; וּנְפֻצוֹת יְהוּדָה יְקַבֵּץ, מֵאַרְבַּע כַּנְפוֹת הָאָרֶץ. </w:t>
                  </w:r>
                </w:p>
              </w:txbxContent>
            </v:textbox>
          </v:shape>
        </w:pict>
      </w:r>
      <w:r>
        <w:rPr>
          <w:rFonts w:ascii="FrnkGothITC Bk BT" w:hAnsi="FrnkGothITC Bk BT" w:cs="Times New Roman"/>
          <w:noProof/>
          <w:lang w:eastAsia="es-ES"/>
        </w:rPr>
        <w:pict>
          <v:rect id="_x0000_s1056" style="position:absolute;margin-left:19.55pt;margin-top:-.2pt;width:492pt;height:87.75pt;z-index:251659263" fillcolor="#b6dde8 [1304]" stroked="f"/>
        </w:pict>
      </w:r>
      <w:r>
        <w:rPr>
          <w:rFonts w:ascii="FrnkGothITC Bk BT" w:hAnsi="FrnkGothITC Bk BT" w:cs="Times New Roman"/>
          <w:noProof/>
          <w:lang w:eastAsia="es-AR"/>
        </w:rPr>
        <w:pict>
          <v:shape id="_x0000_s1055" type="#_x0000_t202" style="position:absolute;margin-left:3.05pt;margin-top:4.3pt;width:488.25pt;height:87.85pt;z-index:251660288;mso-height-percent:200;mso-height-percent:200;mso-width-relative:margin;mso-height-relative:margin" filled="f" stroked="f">
            <v:textbox style="mso-fit-shape-to-text:t">
              <w:txbxContent>
                <w:p w:rsidR="00B2011A" w:rsidRPr="009E188F" w:rsidRDefault="00406456" w:rsidP="00B2011A">
                  <w:pPr>
                    <w:spacing w:before="0" w:beforeAutospacing="0" w:after="0" w:afterAutospacing="0"/>
                    <w:jc w:val="right"/>
                    <w:rPr>
                      <w:rFonts w:ascii="Arial Unicode MS" w:eastAsia="Arial Unicode MS" w:hAnsi="Arial Unicode MS" w:cs="Arial Unicode MS"/>
                      <w:i/>
                      <w:iCs/>
                      <w:sz w:val="18"/>
                      <w:szCs w:val="18"/>
                      <w:lang w:eastAsia="es-AR" w:bidi="he-IL"/>
                    </w:rPr>
                  </w:pPr>
                  <w:hyperlink r:id="rId8" w:tooltip="ישעיהו הנביא" w:history="1">
                    <w:r w:rsidR="00B2011A" w:rsidRPr="009E188F">
                      <w:rPr>
                        <w:rFonts w:ascii="Arial Unicode MS" w:eastAsia="Arial Unicode MS" w:hAnsi="Arial Unicode MS" w:cs="Arial Unicode MS"/>
                        <w:sz w:val="18"/>
                        <w:szCs w:val="18"/>
                        <w:rtl/>
                        <w:lang w:eastAsia="es-AR" w:bidi="he-IL"/>
                      </w:rPr>
                      <w:t>ישעיהו</w:t>
                    </w:r>
                  </w:hyperlink>
                  <w:r w:rsidR="00B2011A" w:rsidRPr="009E188F"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rtl/>
                      <w:lang w:eastAsia="es-AR" w:bidi="he-IL"/>
                    </w:rPr>
                    <w:t xml:space="preserve"> </w:t>
                  </w:r>
                  <w:r w:rsidR="00B2011A" w:rsidRPr="009E188F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rtl/>
                      <w:lang w:eastAsia="es-AR" w:bidi="he-IL"/>
                    </w:rPr>
                    <w:t>י"א</w:t>
                  </w:r>
                  <w:r w:rsidR="00B2011A" w:rsidRPr="009E188F"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rtl/>
                      <w:lang w:eastAsia="es-AR" w:bidi="he-IL"/>
                    </w:rPr>
                    <w:t>:</w:t>
                  </w:r>
                  <w:r w:rsidR="00B2011A" w:rsidRPr="009E188F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rtl/>
                      <w:lang w:eastAsia="es-AR" w:bidi="he-IL"/>
                    </w:rPr>
                    <w:t xml:space="preserve"> י"א</w:t>
                  </w:r>
                  <w:r w:rsidR="00B2011A" w:rsidRPr="009E188F">
                    <w:rPr>
                      <w:rFonts w:ascii="Arial Unicode MS" w:eastAsia="Arial Unicode MS" w:hAnsi="Arial Unicode MS" w:cs="Arial Unicode MS" w:hint="cs"/>
                      <w:sz w:val="18"/>
                      <w:szCs w:val="18"/>
                      <w:rtl/>
                      <w:lang w:eastAsia="es-AR" w:bidi="he-IL"/>
                    </w:rPr>
                    <w:t>-</w:t>
                  </w:r>
                  <w:r w:rsidR="00B2011A" w:rsidRPr="009E188F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rtl/>
                      <w:lang w:eastAsia="es-AR" w:bidi="he-IL"/>
                    </w:rPr>
                    <w:t xml:space="preserve"> י"ב</w:t>
                  </w:r>
                  <w:r w:rsidR="00B2011A" w:rsidRPr="009E188F">
                    <w:rPr>
                      <w:rFonts w:ascii="Arial Unicode MS" w:eastAsia="Arial Unicode MS" w:hAnsi="Arial Unicode MS" w:cs="Arial Unicode MS"/>
                      <w:sz w:val="18"/>
                      <w:szCs w:val="18"/>
                      <w:lang w:eastAsia="es-AR" w:bidi="he-IL"/>
                    </w:rPr>
                    <w:t> </w:t>
                  </w:r>
                </w:p>
                <w:p w:rsidR="00B2011A" w:rsidRPr="00571237" w:rsidRDefault="00B2011A" w:rsidP="00B2011A">
                  <w:pPr>
                    <w:bidi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color w:val="222222"/>
                      <w:sz w:val="28"/>
                      <w:szCs w:val="28"/>
                      <w:rtl/>
                      <w:lang w:eastAsia="es-AR" w:bidi="he-IL"/>
                    </w:rPr>
                  </w:pPr>
                  <w:r w:rsidRPr="00571237">
                    <w:rPr>
                      <w:rFonts w:ascii="Arial Unicode MS" w:eastAsia="Arial Unicode MS" w:hAnsi="Arial Unicode MS" w:cs="Arial Unicode MS"/>
                      <w:color w:val="222222"/>
                      <w:sz w:val="28"/>
                      <w:szCs w:val="28"/>
                      <w:rtl/>
                      <w:lang w:eastAsia="es-AR" w:bidi="he-IL"/>
                    </w:rPr>
                    <w:t xml:space="preserve">י"א - וְהָיָה בַּיּוֹם הַהוּא, יוֹסִיף ה' שֵׁנִית יָדוֹ, לִקְנוֹת, אֶת-שְׁאָר עַמּוֹ אֲשֶׁר יִשָּׁאֵר מֵאַשּׁוּר וּמִמִּצְרַיִם וּמִפַּתְרוֹס וּמִכּוּשׁ, וּמֵעֵילָם וּמִשִּׁנְעָר וּמֵחֲמָת, וּמֵאִיֵּי, הַיָּם. </w:t>
                  </w:r>
                </w:p>
                <w:p w:rsidR="00B2011A" w:rsidRPr="00B2011A" w:rsidRDefault="00B2011A" w:rsidP="00B2011A">
                  <w:pPr>
                    <w:bidi/>
                    <w:spacing w:before="0" w:beforeAutospacing="0" w:after="0" w:afterAutospacing="0"/>
                    <w:rPr>
                      <w:rFonts w:ascii="Arial Unicode MS" w:eastAsia="Arial Unicode MS" w:hAnsi="Arial Unicode MS" w:cs="Arial Unicode MS"/>
                      <w:color w:val="222222"/>
                      <w:sz w:val="28"/>
                      <w:szCs w:val="28"/>
                      <w:lang w:eastAsia="es-AR" w:bidi="he-IL"/>
                    </w:rPr>
                  </w:pPr>
                  <w:r w:rsidRPr="00571237">
                    <w:rPr>
                      <w:rFonts w:ascii="Arial Unicode MS" w:eastAsia="Arial Unicode MS" w:hAnsi="Arial Unicode MS" w:cs="Arial Unicode MS"/>
                      <w:color w:val="222222"/>
                      <w:sz w:val="28"/>
                      <w:szCs w:val="28"/>
                      <w:rtl/>
                      <w:lang w:eastAsia="es-AR" w:bidi="he-IL"/>
                    </w:rPr>
                    <w:t xml:space="preserve">י"ב- וְנָשָׂא נֵס לַגּוֹיִם, וְאָסַף נִדְחֵי יִשְׂרָאֵל; וּנְפֻצוֹת יְהוּדָה יְקַבֵּץ, מֵאַרְבַּע כַּנְפוֹת הָאָרֶץ. </w:t>
                  </w:r>
                </w:p>
              </w:txbxContent>
            </v:textbox>
          </v:shape>
        </w:pict>
      </w: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406456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rFonts w:ascii="FrnkGothITC Bk BT" w:hAnsi="FrnkGothITC Bk BT" w:cs="Times New Roman"/>
          <w:noProof/>
          <w:lang w:eastAsia="es-ES"/>
        </w:rPr>
        <w:pict>
          <v:rect id="_x0000_s1058" style="position:absolute;margin-left:19.55pt;margin-top:12.4pt;width:492pt;height:124.5pt;z-index:251661311" fillcolor="#b6dde8 [1304]" stroked="f"/>
        </w:pict>
      </w:r>
    </w:p>
    <w:p w:rsidR="00B2011A" w:rsidRDefault="00406456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rFonts w:ascii="FrnkGothITC Bk BT" w:hAnsi="FrnkGothITC Bk BT" w:cs="Times New Roman"/>
          <w:noProof/>
          <w:lang w:eastAsia="es-AR"/>
        </w:rPr>
        <w:pict>
          <v:shape id="_x0000_s1057" type="#_x0000_t202" style="position:absolute;margin-left:30.15pt;margin-top:5.2pt;width:471.65pt;height:107.65pt;z-index:251662336;mso-width-relative:margin;mso-height-relative:margin" filled="f" stroked="f">
            <v:textbox>
              <w:txbxContent>
                <w:p w:rsidR="00B2011A" w:rsidRPr="009E188F" w:rsidRDefault="00B2011A" w:rsidP="00B2011A">
                  <w:pPr>
                    <w:rPr>
                      <w:rFonts w:ascii="FrnkGothITC Bk BT" w:hAnsi="FrnkGothITC Bk BT"/>
                      <w:sz w:val="18"/>
                      <w:szCs w:val="18"/>
                    </w:rPr>
                  </w:pPr>
                  <w:proofErr w:type="spellStart"/>
                  <w:r w:rsidRPr="009E188F">
                    <w:rPr>
                      <w:rFonts w:ascii="FrnkGothITC Bk BT" w:hAnsi="FrnkGothITC Bk BT" w:cstheme="minorHAnsi"/>
                      <w:b/>
                      <w:bCs/>
                      <w:color w:val="000000"/>
                      <w:sz w:val="18"/>
                      <w:szCs w:val="18"/>
                    </w:rPr>
                    <w:t>Ieshaiahu</w:t>
                  </w:r>
                  <w:proofErr w:type="spellEnd"/>
                  <w:r w:rsidRPr="009E188F">
                    <w:rPr>
                      <w:rFonts w:ascii="FrnkGothITC Bk BT" w:hAnsi="FrnkGothITC Bk BT" w:cstheme="minorHAnsi"/>
                      <w:b/>
                      <w:bCs/>
                      <w:color w:val="000000"/>
                      <w:sz w:val="18"/>
                      <w:szCs w:val="18"/>
                    </w:rPr>
                    <w:t xml:space="preserve"> 11:11-12</w:t>
                  </w:r>
                </w:p>
                <w:p w:rsidR="00B2011A" w:rsidRPr="001154FA" w:rsidRDefault="00B2011A" w:rsidP="00B2011A">
                  <w:pPr>
                    <w:pStyle w:val="Prrafodelista"/>
                    <w:numPr>
                      <w:ilvl w:val="0"/>
                      <w:numId w:val="35"/>
                    </w:numPr>
                    <w:spacing w:before="0" w:beforeAutospacing="0" w:after="200" w:afterAutospacing="0" w:line="276" w:lineRule="auto"/>
                    <w:ind w:right="0"/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</w:pPr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Y ocurrirá que en aquel día volverá El Eterno por segunda vez, Su Poder, para redimir al remanente de Su pueblo;- lo que quede-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Ashur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Egipto,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Patrós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Kush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Helam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Shinhar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Hamat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y desde las islas del mar.</w:t>
                  </w:r>
                </w:p>
                <w:p w:rsidR="00B2011A" w:rsidRPr="001154FA" w:rsidRDefault="00B2011A" w:rsidP="00B2011A">
                  <w:pPr>
                    <w:pStyle w:val="Prrafodelista"/>
                    <w:numPr>
                      <w:ilvl w:val="0"/>
                      <w:numId w:val="35"/>
                    </w:numPr>
                    <w:spacing w:before="0" w:beforeAutospacing="0" w:after="200" w:afterAutospacing="0" w:line="276" w:lineRule="auto"/>
                    <w:ind w:right="0"/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</w:pPr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Izará el estandarte a las naciones y recogerá a los diseminados de Israel, y a los dispersos de </w:t>
                  </w:r>
                  <w:proofErr w:type="spellStart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>Iehudáh</w:t>
                  </w:r>
                  <w:proofErr w:type="spellEnd"/>
                  <w:r w:rsidRPr="001154FA">
                    <w:rPr>
                      <w:rFonts w:ascii="FrnkGothITC Bk BT" w:hAnsi="FrnkGothITC Bk BT" w:cstheme="minorHAnsi"/>
                      <w:color w:val="000000"/>
                      <w:lang w:val="es-ES" w:eastAsia="es-AR"/>
                    </w:rPr>
                    <w:t xml:space="preserve"> Él reunirá, desde los cuatro rincones de la Tierra.</w:t>
                  </w:r>
                </w:p>
                <w:p w:rsidR="00B2011A" w:rsidRDefault="00B2011A"/>
              </w:txbxContent>
            </v:textbox>
          </v:shape>
        </w:pict>
      </w: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C62761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noProof/>
          <w:lang w:eastAsia="es-ES"/>
        </w:rPr>
        <w:lastRenderedPageBreak/>
        <w:pict>
          <v:rect id="_x0000_s1069" style="position:absolute;margin-left:19.75pt;margin-top:616pt;width:492pt;height:115.3pt;z-index:251673600" fillcolor="#b6dde8 [1304]" stroked="f"/>
        </w:pict>
      </w:r>
      <w:r>
        <w:rPr>
          <w:noProof/>
          <w:lang w:eastAsia="es-ES"/>
        </w:rPr>
        <w:pict>
          <v:shape id="_x0000_s1070" type="#_x0000_t202" style="position:absolute;margin-left:23.85pt;margin-top:620.85pt;width:468pt;height:96.9pt;z-index:251674624;mso-height-percent:200;mso-height-percent:200;mso-width-relative:margin;mso-height-relative:margin" filled="f" stroked="f">
            <v:textbox style="mso-fit-shape-to-text:t">
              <w:txbxContent>
                <w:p w:rsidR="006B56BB" w:rsidRDefault="006B56BB" w:rsidP="006B56BB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222222"/>
                      <w:sz w:val="18"/>
                      <w:szCs w:val="18"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>ו</w:t>
                  </w:r>
                  <w:r w:rsidR="00406456" w:rsidRPr="00D85A70">
                    <w:rPr>
                      <w:rFonts w:ascii="Arial" w:eastAsia="Arial Unicode MS" w:hAnsi="Arial" w:cs="Arial"/>
                      <w:sz w:val="18"/>
                      <w:szCs w:val="18"/>
                    </w:rPr>
                    <w:fldChar w:fldCharType="begin"/>
                  </w: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</w:rPr>
                    <w:instrText xml:space="preserve"> HYPERLINK "https://he.wikipedia.org/wiki/%D7%99%D7%97%D7%96%D7%A7%D7%90%D7%9C_%D7%94%D7%A0%D7%91%D7%99%D7%90" \o "</w:instrText>
                  </w: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instrText>יחזקאל הנביא</w:instrText>
                  </w: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</w:rPr>
                    <w:instrText xml:space="preserve">" </w:instrText>
                  </w:r>
                  <w:r w:rsidR="00406456" w:rsidRPr="00D85A70">
                    <w:rPr>
                      <w:rFonts w:ascii="Arial" w:eastAsia="Arial Unicode MS" w:hAnsi="Arial" w:cs="Arial"/>
                      <w:sz w:val="18"/>
                      <w:szCs w:val="18"/>
                    </w:rPr>
                    <w:fldChar w:fldCharType="separate"/>
                  </w:r>
                  <w:r w:rsidRPr="00D85A70">
                    <w:rPr>
                      <w:rStyle w:val="Hipervnculo"/>
                      <w:rFonts w:ascii="Arial" w:eastAsia="Arial Unicode MS" w:hAnsi="Arial" w:cs="Arial"/>
                      <w:color w:val="auto"/>
                      <w:sz w:val="18"/>
                      <w:szCs w:val="18"/>
                      <w:u w:val="none"/>
                      <w:rtl/>
                    </w:rPr>
                    <w:t>יחזקאל</w:t>
                  </w:r>
                  <w:r w:rsidRPr="00D85A70">
                    <w:rPr>
                      <w:rStyle w:val="Hipervnculo"/>
                      <w:rFonts w:ascii="Arial" w:eastAsia="Arial Unicode MS" w:hAnsi="Arial" w:cs="Arial"/>
                      <w:sz w:val="18"/>
                      <w:szCs w:val="18"/>
                      <w:rtl/>
                    </w:rPr>
                    <w:t xml:space="preserve"> </w:t>
                  </w:r>
                  <w:r w:rsidR="00406456" w:rsidRPr="00D85A70">
                    <w:rPr>
                      <w:rFonts w:ascii="Arial" w:eastAsia="Arial Unicode MS" w:hAnsi="Arial" w:cs="Arial"/>
                      <w:sz w:val="18"/>
                      <w:szCs w:val="18"/>
                    </w:rPr>
                    <w:fldChar w:fldCharType="end"/>
                  </w: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 xml:space="preserve"> כ'</w:t>
                  </w:r>
                  <w:r w:rsidRPr="00D85A70">
                    <w:rPr>
                      <w:rFonts w:ascii="Arial" w:hAnsi="Arial" w:cs="Arial"/>
                      <w:rtl/>
                    </w:rPr>
                    <w:t>:</w:t>
                  </w:r>
                  <w:r w:rsidRPr="00D85A70">
                    <w:rPr>
                      <w:rFonts w:ascii="Arial" w:eastAsia="Arial Unicode MS" w:hAnsi="Arial" w:cs="Arial"/>
                      <w:color w:val="222222"/>
                      <w:sz w:val="28"/>
                      <w:szCs w:val="28"/>
                      <w:rtl/>
                      <w:lang w:eastAsia="es-AR" w:bidi="he-IL"/>
                    </w:rPr>
                    <w:t xml:space="preserve"> </w:t>
                  </w:r>
                  <w:r w:rsidRPr="00D85A70">
                    <w:rPr>
                      <w:rFonts w:ascii="Arial" w:eastAsia="Arial Unicode MS" w:hAnsi="Arial" w:cs="Arial"/>
                      <w:color w:val="222222"/>
                      <w:sz w:val="18"/>
                      <w:szCs w:val="18"/>
                      <w:lang w:eastAsia="es-AR" w:bidi="he-IL"/>
                    </w:rPr>
                    <w:t>41-42</w:t>
                  </w:r>
                </w:p>
                <w:p w:rsidR="00D85A70" w:rsidRPr="00D85A70" w:rsidRDefault="00D85A70" w:rsidP="00D85A70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5A3696"/>
                      <w:sz w:val="28"/>
                      <w:szCs w:val="28"/>
                      <w:lang w:eastAsia="es-AR" w:bidi="he-IL"/>
                    </w:rPr>
                  </w:pPr>
                </w:p>
                <w:p w:rsidR="006B56BB" w:rsidRPr="00D85A70" w:rsidRDefault="006B56BB" w:rsidP="006B56BB">
                  <w:pPr>
                    <w:pStyle w:val="style"/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shd w:val="clear" w:color="auto" w:fill="FFFFFF"/>
                      <w:rtl/>
                    </w:rPr>
                  </w:pP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 </w:t>
                  </w:r>
                  <w:bookmarkStart w:id="0" w:name="41"/>
                  <w:bookmarkEnd w:id="0"/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מא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בְּרֵיחַ נִיחֹחַ, אֶרְצֶה אֶתְכֶם, בְּהוֹצִיאִי אֶתְכֶם מִן-הָעַמִּים, וְקִבַּצְתִּי אֶתְכֶם מִן-הָאֲרָצוֹת אֲשֶׁר נְפֹצֹתֶם בָּם; וְנִקְדַּשְׁתִּי בָכֶם, לְעֵינֵי הַגּוֹיִם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.</w:t>
                  </w:r>
                  <w:bookmarkStart w:id="1" w:name="42"/>
                  <w:bookmarkEnd w:id="1"/>
                </w:p>
                <w:p w:rsidR="006B56BB" w:rsidRPr="00D85A70" w:rsidRDefault="006B56BB" w:rsidP="006B56BB">
                  <w:pPr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lang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</w:rPr>
                    <w:t>מב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וִידַעְתֶּם כִּי-אֲנִי יְהוָה, בַּהֲבִיאִי אֶתְכֶם אֶל-אַדְמַת יִשְׂרָאֵל--אֶל-הָאָרֶץ, אֲשֶׁר נָשָׂאתִי אֶת-יָדִי, לָתֵת אוֹתָהּ, לַאֲבוֹתֵיכֶם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8"/>
                      <w:szCs w:val="28"/>
                      <w:rtl/>
                    </w:rPr>
                    <w:t>.</w:t>
                  </w:r>
                </w:p>
              </w:txbxContent>
            </v:textbox>
          </v:shape>
        </w:pict>
      </w:r>
      <w:r>
        <w:rPr>
          <w:rFonts w:ascii="FrnkGothITC Bk BT" w:hAnsi="FrnkGothITC Bk BT" w:cs="Times New Roman"/>
          <w:noProof/>
          <w:lang w:eastAsia="es-ES"/>
        </w:rPr>
        <w:pict>
          <v:shape id="_x0000_s1062" type="#_x0000_t202" style="position:absolute;margin-left:23.65pt;margin-top:-11.45pt;width:468pt;height:90.4pt;z-index:251666432;mso-height-percent:200;mso-height-percent:200;mso-width-relative:margin;mso-height-relative:margin" filled="f" stroked="f">
            <v:textbox style="mso-fit-shape-to-text:t">
              <w:txbxContent>
                <w:p w:rsidR="009E188F" w:rsidRPr="00D85A70" w:rsidRDefault="00406456" w:rsidP="009E188F">
                  <w:pPr>
                    <w:jc w:val="right"/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</w:pPr>
                  <w:hyperlink r:id="rId9" w:tooltip="ירמיהו הנביא" w:history="1">
                    <w:r w:rsidR="009E188F" w:rsidRPr="00D85A70">
                      <w:rPr>
                        <w:rStyle w:val="Hipervnculo"/>
                        <w:rFonts w:ascii="Arial" w:eastAsia="Arial Unicode MS" w:hAnsi="Arial" w:cs="Arial"/>
                        <w:color w:val="auto"/>
                        <w:sz w:val="18"/>
                        <w:szCs w:val="18"/>
                        <w:u w:val="none"/>
                        <w:rtl/>
                      </w:rPr>
                      <w:t xml:space="preserve">ירמיהו </w:t>
                    </w:r>
                  </w:hyperlink>
                  <w:r w:rsidR="009E188F"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</w:rPr>
                    <w:t xml:space="preserve"> כ"ט:14 </w:t>
                  </w:r>
                </w:p>
                <w:p w:rsidR="009E188F" w:rsidRPr="00D85A70" w:rsidRDefault="009E188F" w:rsidP="009E188F">
                  <w:pPr>
                    <w:bidi/>
                    <w:spacing w:before="120" w:after="120"/>
                    <w:rPr>
                      <w:rFonts w:ascii="Arial" w:eastAsia="Arial Unicode MS" w:hAnsi="Arial" w:cs="Arial"/>
                      <w:sz w:val="26"/>
                      <w:szCs w:val="26"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sz w:val="26"/>
                      <w:szCs w:val="26"/>
                      <w:rtl/>
                      <w:lang w:eastAsia="es-AR" w:bidi="he-IL"/>
                    </w:rPr>
                    <w:t>י"ד</w:t>
                  </w:r>
                  <w:r w:rsidRPr="00D85A70">
                    <w:rPr>
                      <w:rFonts w:ascii="Arial" w:eastAsia="Arial Unicode MS" w:hAnsi="Arial" w:cs="Arial"/>
                      <w:sz w:val="26"/>
                      <w:szCs w:val="26"/>
                      <w:rtl/>
                      <w:lang w:eastAsia="es-AR" w:bidi="he-IL"/>
                    </w:rPr>
                    <w:t>- וְנִמְצֵאתִי לָכֶם, נְאֻם ה', וְשַׁבְתִּי אֶת-שביתכם (שְׁבוּתְכֶם) וְקִבַּצְתִּי אֶתְכֶם מִכָּל-הַגּוֹיִם וּמִכָּל-הַמְּקוֹמוֹת אֲשֶׁר הִדַּחְתִּי אֶתְכֶם שָׁם, נְאֻם-ה'; וַהֲשִׁבֹתִי אֶתְכֶם אֶל הַמָּקוֹם, אֲשֶׁר-הִגְלֵיתִי אֶתְכֶם מִשָּׁם</w:t>
                  </w:r>
                </w:p>
              </w:txbxContent>
            </v:textbox>
          </v:shape>
        </w:pict>
      </w:r>
      <w:r>
        <w:rPr>
          <w:rFonts w:ascii="FrnkGothITC Bk BT" w:hAnsi="FrnkGothITC Bk BT" w:cs="Times New Roman"/>
          <w:noProof/>
          <w:lang w:eastAsia="es-ES"/>
        </w:rPr>
        <w:pict>
          <v:rect id="_x0000_s1061" style="position:absolute;margin-left:19.75pt;margin-top:-15.95pt;width:492pt;height:107.25pt;z-index:251665408" fillcolor="#b6dde8 [1304]" stroked="f"/>
        </w:pict>
      </w: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C62761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rFonts w:ascii="FrnkGothITC Bk BT" w:hAnsi="FrnkGothITC Bk BT" w:cs="Times New Roman"/>
          <w:noProof/>
          <w:lang w:eastAsia="es-ES"/>
        </w:rPr>
        <w:pict>
          <v:rect id="_x0000_s1063" style="position:absolute;margin-left:19.75pt;margin-top:4.85pt;width:492pt;height:89.65pt;z-index:251667456" fillcolor="#b6dde8 [1304]" stroked="f"/>
        </w:pict>
      </w:r>
      <w:r>
        <w:rPr>
          <w:rFonts w:ascii="FrnkGothITC Bk BT" w:hAnsi="FrnkGothITC Bk BT" w:cs="Times New Roman"/>
          <w:noProof/>
          <w:lang w:eastAsia="es-ES"/>
        </w:rPr>
        <w:pict>
          <v:shape id="_x0000_s1064" type="#_x0000_t202" style="position:absolute;margin-left:30.35pt;margin-top:10.85pt;width:471.65pt;height:83.65pt;z-index:251668480;mso-width-relative:margin;mso-height-relative:margin" filled="f" stroked="f">
            <v:textbox>
              <w:txbxContent>
                <w:p w:rsidR="009E188F" w:rsidRPr="009E188F" w:rsidRDefault="009E188F" w:rsidP="009E188F">
                  <w:pPr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</w:pPr>
                  <w:proofErr w:type="spellStart"/>
                  <w:r w:rsidRPr="009E188F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  <w:t>Irmiahu</w:t>
                  </w:r>
                  <w:proofErr w:type="spellEnd"/>
                  <w:r w:rsidRPr="009E188F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  <w:t xml:space="preserve"> 29: 14</w:t>
                  </w:r>
                </w:p>
                <w:p w:rsidR="009E188F" w:rsidRPr="009E188F" w:rsidRDefault="009E188F" w:rsidP="009E188F">
                  <w:pPr>
                    <w:pStyle w:val="Prrafodelista"/>
                    <w:numPr>
                      <w:ilvl w:val="0"/>
                      <w:numId w:val="36"/>
                    </w:numPr>
                    <w:rPr>
                      <w:rFonts w:ascii="FrnkGothITC Bk BT" w:hAnsi="FrnkGothITC Bk BT"/>
                      <w:lang w:val="es-ES" w:eastAsia="es-AR"/>
                    </w:rPr>
                  </w:pPr>
                  <w:r w:rsidRPr="009E188F">
                    <w:rPr>
                      <w:rFonts w:ascii="FrnkGothITC Bk BT" w:hAnsi="FrnkGothITC Bk BT"/>
                      <w:lang w:val="es-ES" w:eastAsia="es-AR"/>
                    </w:rPr>
                    <w:t>Y Me apiadaré de vosotros, dice el Eterno, y haré tornar vuestro cautiverio recogiéndoos de todas las naciones y de todos los sitios adonde os envié, dice el Eterno, y os haré volver al lugar de donde hice que os llevaran en cautividad.</w:t>
                  </w:r>
                </w:p>
                <w:p w:rsidR="009E188F" w:rsidRPr="001154FA" w:rsidRDefault="009E188F" w:rsidP="009E188F">
                  <w:pPr>
                    <w:rPr>
                      <w:rFonts w:ascii="FrnkGothITC Bk BT" w:hAnsi="FrnkGothITC Bk BT"/>
                      <w:rtl/>
                      <w:lang w:eastAsia="es-AR" w:bidi="he-IL"/>
                    </w:rPr>
                  </w:pPr>
                </w:p>
                <w:p w:rsidR="009E188F" w:rsidRDefault="009E188F" w:rsidP="009E188F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9E188F" w:rsidRDefault="00C62761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  <w:r>
        <w:rPr>
          <w:rFonts w:ascii="FrnkGothITC Bk BT" w:hAnsi="FrnkGothITC Bk BT"/>
          <w:noProof/>
          <w:lang w:eastAsia="es-ES"/>
        </w:rPr>
        <w:pict>
          <v:shape id="_x0000_s1066" type="#_x0000_t202" style="position:absolute;margin-left:23.5pt;margin-top:7.4pt;width:468pt;height:180.35pt;z-index:251670528;mso-width-relative:margin;mso-height-relative:margin" filled="f" stroked="f">
            <v:textbox>
              <w:txbxContent>
                <w:p w:rsidR="009E188F" w:rsidRPr="00D85A70" w:rsidRDefault="009E188F" w:rsidP="009E188F">
                  <w:pPr>
                    <w:bidi/>
                    <w:rPr>
                      <w:rFonts w:ascii="Arial" w:eastAsia="Arial Unicode MS" w:hAnsi="Arial" w:cs="Arial"/>
                      <w:sz w:val="28"/>
                      <w:szCs w:val="28"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  <w:rtl/>
                      <w:lang w:eastAsia="es-AR" w:bidi="he-IL"/>
                    </w:rPr>
                    <w:t>ירמיהו לא</w:t>
                  </w:r>
                  <w:r w:rsidRPr="00D85A70">
                    <w:rPr>
                      <w:rFonts w:ascii="Arial" w:eastAsia="Arial Unicode MS" w:hAnsi="Arial" w:cs="Arial"/>
                      <w:sz w:val="18"/>
                      <w:szCs w:val="18"/>
                      <w:lang w:eastAsia="es-AR" w:bidi="he-IL"/>
                    </w:rPr>
                    <w:t xml:space="preserve"> 7-11 :</w:t>
                  </w:r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bookmarkStart w:id="2" w:name="7"/>
                  <w:bookmarkEnd w:id="2"/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ז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הִנְנִי מֵבִיא אוֹתָם מֵאֶרֶץ צָפוֹן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וְקִבַּצְתִּים מִיַּרְכְּתֵי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אָרֶץ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בָּם עִוֵּר וּפִסֵּחַ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הָרָה וְיֹלֶדֶת יַחְדָּו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: 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קָהָל גָּדוֹל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יָשׁוּבוּ הֵנָּה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.</w:t>
                  </w:r>
                  <w:bookmarkStart w:id="3" w:name="8"/>
                  <w:bookmarkEnd w:id="3"/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shd w:val="clear" w:color="auto" w:fill="FFFFFF"/>
                      <w:rtl/>
                      <w:lang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ח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בִּבְכִי יָבֹאוּ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וּבְתַחֲנוּנִים אוֹבִילֵם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אוֹלִיכֵם אֶל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נַחֲלֵי מַיִם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בְּדֶרֶךְ יָשָׁר לֹא יִכָּשְׁלוּ בָּהּ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: 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כִּי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הָיִיתִי לְיִשְׂרָאֵל לְאָב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וְאֶפְרַיִם בְּכֹרִי הוּא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.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 xml:space="preserve"> </w:t>
                  </w:r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 </w:t>
                  </w:r>
                  <w:bookmarkStart w:id="4" w:name="9"/>
                  <w:bookmarkEnd w:id="4"/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ט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שִׁמְעוּ דְבַר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יְהוָה גּוֹיִם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וְהַגִּידוּ בָאִיִּים מִמֶּרְחָק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;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וְאִמְרוּ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מְזָרֵה יִשְׂרָאֵל יְקַבְּצֶנּוּ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וּשְׁמָרוֹ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כְּרֹעֶה עֶדְרוֹ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.</w:t>
                  </w:r>
                  <w:bookmarkStart w:id="5" w:name="10"/>
                  <w:bookmarkEnd w:id="5"/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shd w:val="clear" w:color="auto" w:fill="FFFFFF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י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כִּי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פָדָה יְהוָה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אֶת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יַעֲקֹב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;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וּגְאָלוֹ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מִיַּד חָזָק מִמֶּנּוּ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.</w:t>
                  </w:r>
                  <w:bookmarkStart w:id="6" w:name="11"/>
                  <w:bookmarkEnd w:id="6"/>
                </w:p>
                <w:p w:rsidR="009E188F" w:rsidRPr="00D85A70" w:rsidRDefault="009E188F" w:rsidP="009E188F">
                  <w:pPr>
                    <w:bidi/>
                    <w:spacing w:before="0" w:beforeAutospacing="0" w:after="0" w:afterAutospacing="0"/>
                    <w:rPr>
                      <w:rFonts w:ascii="Arial" w:eastAsia="Arial Unicode MS" w:hAnsi="Arial" w:cs="Arial"/>
                      <w:sz w:val="28"/>
                      <w:szCs w:val="28"/>
                      <w:rtl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יא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וּבָאוּ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וְרִנְּנוּ בִמְרוֹם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צִיּוֹן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וְנָהֲרוּ אֶל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טוּב יְהוָה עַל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דָּגָן וְעַל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תִּירֹשׁ וְעַל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יִצְהָר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וְעַל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בְּנֵי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צֹאן וּבָקָר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;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וְהָיְתָה נַפְשָׁם כְּגַן רָוֶה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וְלֹא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-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יוֹסִיפוּ לְדַאֲבָה עוֹד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8"/>
                      <w:szCs w:val="28"/>
                    </w:rPr>
                    <w:t xml:space="preserve"> .</w:t>
                  </w:r>
                </w:p>
                <w:p w:rsidR="009E188F" w:rsidRPr="009E188F" w:rsidRDefault="009E188F" w:rsidP="009E188F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  <w:r w:rsidRPr="00406456">
        <w:rPr>
          <w:noProof/>
          <w:lang w:eastAsia="es-ES"/>
        </w:rPr>
        <w:pict>
          <v:rect id="_x0000_s1067" style="position:absolute;margin-left:19.75pt;margin-top:193.35pt;width:492pt;height:212.25pt;z-index:251671552" fillcolor="#b6dde8 [1304]" stroked="f"/>
        </w:pict>
      </w:r>
      <w:r w:rsidRPr="00406456">
        <w:rPr>
          <w:noProof/>
          <w:lang w:eastAsia="es-ES"/>
        </w:rPr>
        <w:pict>
          <v:shape id="_x0000_s1068" type="#_x0000_t202" style="position:absolute;margin-left:30.35pt;margin-top:199.35pt;width:471.65pt;height:206.25pt;z-index:251672576;mso-width-relative:margin;mso-height-relative:margin" filled="f" stroked="f">
            <v:textbox>
              <w:txbxContent>
                <w:p w:rsidR="009E188F" w:rsidRDefault="009E188F" w:rsidP="009E188F">
                  <w:pPr>
                    <w:spacing w:before="0" w:beforeAutospacing="0" w:after="0" w:afterAutospacing="0"/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</w:pPr>
                  <w:proofErr w:type="spellStart"/>
                  <w:r w:rsidRPr="009E188F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  <w:t>Irmiahu</w:t>
                  </w:r>
                  <w:proofErr w:type="spellEnd"/>
                  <w:r w:rsidRPr="009E188F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  <w:t xml:space="preserve"> 31: 7-11</w:t>
                  </w:r>
                </w:p>
                <w:p w:rsidR="009E188F" w:rsidRPr="009E188F" w:rsidRDefault="009E188F" w:rsidP="009E188F">
                  <w:pPr>
                    <w:spacing w:before="0" w:beforeAutospacing="0" w:after="0" w:afterAutospacing="0"/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  <w:lang w:eastAsia="es-AR" w:bidi="he-IL"/>
                    </w:rPr>
                  </w:pPr>
                </w:p>
                <w:p w:rsidR="009E188F" w:rsidRPr="00DC16A0" w:rsidRDefault="009E188F" w:rsidP="009E188F">
                  <w:pPr>
                    <w:pStyle w:val="Prrafodelista"/>
                    <w:numPr>
                      <w:ilvl w:val="0"/>
                      <w:numId w:val="38"/>
                    </w:numPr>
                    <w:spacing w:before="0" w:beforeAutospacing="0" w:after="0" w:afterAutospacing="0"/>
                    <w:ind w:left="714" w:hanging="357"/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He aquí que los traeré del país del norte, y los reuniré desde los confines más remotos de la tierra, y con ellos a los ciegos y a los rengos, a la mujer encinta y a la que da a luz.</w:t>
                  </w:r>
                </w:p>
                <w:p w:rsidR="009E188F" w:rsidRPr="00DC16A0" w:rsidRDefault="009E188F" w:rsidP="009E188F">
                  <w:pPr>
                    <w:pStyle w:val="Prrafodelista"/>
                    <w:numPr>
                      <w:ilvl w:val="0"/>
                      <w:numId w:val="38"/>
                    </w:numPr>
                    <w:spacing w:before="0" w:beforeAutospacing="0" w:after="0" w:afterAutospacing="0"/>
                    <w:ind w:left="714" w:hanging="357"/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Vendrán llorando y suplicando, pero Yo los conduciré. Los haré ir junto a corrientes de aguas, por caminos rectos en los que no tropezarán, porque Me he tornado un padre para Israel, y Efraín es Mi primogénito.</w:t>
                  </w:r>
                </w:p>
                <w:p w:rsidR="009E188F" w:rsidRPr="00DC16A0" w:rsidRDefault="009E188F" w:rsidP="009E188F">
                  <w:pPr>
                    <w:pStyle w:val="Prrafodelista"/>
                    <w:numPr>
                      <w:ilvl w:val="0"/>
                      <w:numId w:val="38"/>
                    </w:numPr>
                    <w:spacing w:before="0" w:beforeAutospacing="0" w:after="0" w:afterAutospacing="0"/>
                    <w:ind w:left="714" w:hanging="357"/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 xml:space="preserve">Escuchad la palabra del Eterno, oh naciones, y declaradla en las islas lejanas, y decid: "El que esparció a Israel lo recogerá y lo guardará, como un pastor a un rebaño". </w:t>
                  </w:r>
                </w:p>
                <w:p w:rsidR="009E188F" w:rsidRPr="00DC16A0" w:rsidRDefault="009E188F" w:rsidP="009E188F">
                  <w:pPr>
                    <w:pStyle w:val="Prrafodelista"/>
                    <w:numPr>
                      <w:ilvl w:val="0"/>
                      <w:numId w:val="38"/>
                    </w:numPr>
                    <w:spacing w:before="0" w:beforeAutospacing="0" w:after="0" w:afterAutospacing="0"/>
                    <w:ind w:left="714" w:hanging="357"/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El Eterno ha rescatado a Jacob, librándolo de la mano del que es más fuerte que</w:t>
                  </w:r>
                  <w:r w:rsidRPr="00DC16A0">
                    <w:rPr>
                      <w:rFonts w:ascii="FrnkGothITC Bk BT" w:hAnsi="FrnkGothITC Bk BT"/>
                      <w:lang w:val="es-ES"/>
                    </w:rPr>
                    <w:br/>
                    <w:t xml:space="preserve">él. </w:t>
                  </w:r>
                </w:p>
                <w:p w:rsidR="009E188F" w:rsidRPr="00DC16A0" w:rsidRDefault="009E188F" w:rsidP="009E188F">
                  <w:pPr>
                    <w:pStyle w:val="Prrafodelista"/>
                    <w:numPr>
                      <w:ilvl w:val="0"/>
                      <w:numId w:val="38"/>
                    </w:numPr>
                    <w:spacing w:before="0" w:beforeAutospacing="0" w:after="0" w:afterAutospacing="0"/>
                    <w:ind w:left="714" w:hanging="357"/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Y vendrán y cantarán en la altura de Sion, y fluirán (como un río) hacia la bondad del Eterno, al trigo y al vino, y al aceite, y al mozo del rebaño y de la vacada. Y su alma será como un huerto regado, y nunca más tendrán dolor. </w:t>
                  </w:r>
                </w:p>
                <w:p w:rsidR="009E188F" w:rsidRPr="001154FA" w:rsidRDefault="009E188F" w:rsidP="009E188F">
                  <w:pPr>
                    <w:rPr>
                      <w:rFonts w:ascii="FrnkGothITC Bk BT" w:hAnsi="FrnkGothITC Bk BT"/>
                      <w:rtl/>
                      <w:lang w:eastAsia="es-AR" w:bidi="he-IL"/>
                    </w:rPr>
                  </w:pPr>
                </w:p>
                <w:p w:rsidR="009E188F" w:rsidRDefault="009E188F" w:rsidP="009E188F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  <w:r w:rsidRPr="00406456">
        <w:rPr>
          <w:rFonts w:ascii="FrnkGothITC Bk BT" w:hAnsi="FrnkGothITC Bk BT"/>
          <w:noProof/>
          <w:lang w:eastAsia="es-ES"/>
        </w:rPr>
        <w:pict>
          <v:rect id="_x0000_s1065" style="position:absolute;margin-left:19.75pt;margin-top:2.85pt;width:492pt;height:184.85pt;z-index:251669504" fillcolor="#b6dde8 [1304]" stroked="f"/>
        </w:pict>
      </w:r>
    </w:p>
    <w:p w:rsidR="00B2011A" w:rsidRPr="00B2011A" w:rsidRDefault="00B2011A" w:rsidP="00B2011A">
      <w:pPr>
        <w:spacing w:before="0" w:beforeAutospacing="0" w:after="0" w:afterAutospacing="0"/>
        <w:rPr>
          <w:rFonts w:ascii="FrnkGothITC Bk BT" w:hAnsi="FrnkGothITC Bk BT" w:cs="Times New Roman"/>
          <w:lang w:eastAsia="es-AR"/>
        </w:rPr>
      </w:pPr>
    </w:p>
    <w:p w:rsidR="00091C84" w:rsidRDefault="00091C84" w:rsidP="00B2011A">
      <w:pPr>
        <w:spacing w:before="0" w:beforeAutospacing="0" w:after="0" w:afterAutospacing="0"/>
        <w:rPr>
          <w:rFonts w:ascii="FrnkGothITC Bk BT" w:hAnsi="FrnkGothITC Bk BT"/>
        </w:rPr>
      </w:pPr>
      <w:r w:rsidRPr="00575AB7">
        <w:rPr>
          <w:rFonts w:ascii="FrnkGothITC Bk BT" w:hAnsi="FrnkGothITC Bk BT"/>
        </w:rPr>
        <w:t xml:space="preserve"> </w:t>
      </w: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  <w:rPr>
          <w:rFonts w:ascii="FrnkGothITC Bk BT" w:hAnsi="FrnkGothITC Bk BT"/>
        </w:rPr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9E188F" w:rsidP="00B2011A">
      <w:pPr>
        <w:spacing w:before="0" w:beforeAutospacing="0" w:after="0" w:afterAutospacing="0"/>
      </w:pPr>
    </w:p>
    <w:p w:rsidR="009E188F" w:rsidRDefault="00406456" w:rsidP="00B2011A">
      <w:pPr>
        <w:spacing w:before="0" w:beforeAutospacing="0" w:after="0" w:afterAutospacing="0"/>
      </w:pPr>
      <w:r>
        <w:rPr>
          <w:noProof/>
          <w:lang w:eastAsia="es-ES"/>
        </w:rPr>
        <w:lastRenderedPageBreak/>
        <w:pict>
          <v:shape id="_x0000_s1072" type="#_x0000_t202" style="position:absolute;margin-left:30.15pt;margin-top:9.55pt;width:471.65pt;height:110.25pt;z-index:251676672;mso-width-relative:margin;mso-height-relative:margin" filled="f" stroked="f">
            <v:textbox>
              <w:txbxContent>
                <w:p w:rsidR="006B56BB" w:rsidRPr="006B56BB" w:rsidRDefault="006B56BB" w:rsidP="006B56BB">
                  <w:pPr>
                    <w:rPr>
                      <w:rFonts w:ascii="FrnkGothITC Bk BT" w:hAnsi="FrnkGothITC Bk BT"/>
                      <w:sz w:val="18"/>
                      <w:szCs w:val="18"/>
                    </w:rPr>
                  </w:pPr>
                  <w:proofErr w:type="spellStart"/>
                  <w:r w:rsidRPr="006B56BB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</w:rPr>
                    <w:t>Iejezkel</w:t>
                  </w:r>
                  <w:proofErr w:type="spellEnd"/>
                  <w:r w:rsidRPr="006B56BB">
                    <w:rPr>
                      <w:rFonts w:ascii="FrnkGothITC Bk BT" w:hAnsi="FrnkGothITC Bk BT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6B56BB">
                    <w:rPr>
                      <w:rFonts w:ascii="FrnkGothITC Bk BT" w:hAnsi="FrnkGothITC Bk BT"/>
                      <w:sz w:val="18"/>
                      <w:szCs w:val="18"/>
                    </w:rPr>
                    <w:t>20:41-42</w:t>
                  </w:r>
                </w:p>
                <w:p w:rsidR="006B56BB" w:rsidRPr="00DC16A0" w:rsidRDefault="006B56BB" w:rsidP="006B56BB">
                  <w:pPr>
                    <w:pStyle w:val="Prrafodelista"/>
                    <w:numPr>
                      <w:ilvl w:val="0"/>
                      <w:numId w:val="39"/>
                    </w:numPr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Con vuestro grato aroma os aceptaré cuando os saque de los pueblos, y os recoja de los países adonde fuisteis dispersados, y seré santificado en vosotros ante la vista de las naciones.</w:t>
                  </w:r>
                </w:p>
                <w:p w:rsidR="006B56BB" w:rsidRPr="00DC16A0" w:rsidRDefault="006B56BB" w:rsidP="006B56BB">
                  <w:pPr>
                    <w:pStyle w:val="Prrafodelista"/>
                    <w:numPr>
                      <w:ilvl w:val="0"/>
                      <w:numId w:val="39"/>
                    </w:numPr>
                    <w:rPr>
                      <w:rFonts w:ascii="FrnkGothITC Bk BT" w:hAnsi="FrnkGothITC Bk BT"/>
                      <w:lang w:val="es-ES"/>
                    </w:rPr>
                  </w:pPr>
                  <w:r w:rsidRPr="00DC16A0">
                    <w:rPr>
                      <w:rFonts w:ascii="FrnkGothITC Bk BT" w:hAnsi="FrnkGothITC Bk BT"/>
                      <w:lang w:val="es-ES"/>
                    </w:rPr>
                    <w:t>Y sabréis que Yo soy el Eterno cuando os lleve a la Tierra de Israel, al país al que alcé Mi mano para darlo a vuestros padres.</w:t>
                  </w:r>
                </w:p>
                <w:p w:rsidR="006B56BB" w:rsidRPr="001154FA" w:rsidRDefault="006B56BB" w:rsidP="006B56BB">
                  <w:pPr>
                    <w:rPr>
                      <w:rFonts w:ascii="FrnkGothITC Bk BT" w:hAnsi="FrnkGothITC Bk BT"/>
                      <w:rtl/>
                      <w:lang w:eastAsia="es-AR" w:bidi="he-IL"/>
                    </w:rPr>
                  </w:pPr>
                </w:p>
                <w:p w:rsidR="006B56BB" w:rsidRDefault="006B56BB" w:rsidP="006B56BB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71" style="position:absolute;margin-left:19.55pt;margin-top:3.55pt;width:492pt;height:116.25pt;z-index:251675648" fillcolor="#b6dde8 [1304]" stroked="f"/>
        </w:pict>
      </w:r>
    </w:p>
    <w:p w:rsidR="00091C84" w:rsidRDefault="00091C84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6B56BB">
      <w:pPr>
        <w:spacing w:before="0" w:beforeAutospacing="0" w:after="0" w:afterAutospacing="0"/>
      </w:pPr>
    </w:p>
    <w:p w:rsidR="006B56BB" w:rsidRPr="00DC16A0" w:rsidRDefault="006B56BB" w:rsidP="006B56BB">
      <w:pPr>
        <w:pStyle w:val="Prrafodelista"/>
        <w:numPr>
          <w:ilvl w:val="0"/>
          <w:numId w:val="33"/>
        </w:numPr>
        <w:spacing w:before="0" w:beforeAutospacing="0" w:after="0" w:afterAutospacing="0" w:line="240" w:lineRule="auto"/>
        <w:rPr>
          <w:rFonts w:ascii="FrnkGothITC Bk BT" w:hAnsi="FrnkGothITC Bk BT"/>
          <w:lang w:val="es-ES" w:eastAsia="es-AR"/>
        </w:rPr>
      </w:pPr>
      <w:r w:rsidRPr="00DC16A0">
        <w:rPr>
          <w:rFonts w:ascii="FrnkGothITC Bk BT" w:hAnsi="FrnkGothITC Bk BT"/>
          <w:i/>
          <w:iCs/>
          <w:lang w:val="es-ES" w:eastAsia="es-AR"/>
        </w:rPr>
        <w:t>Kibutz galuiot</w:t>
      </w:r>
      <w:r w:rsidRPr="00DC16A0">
        <w:rPr>
          <w:rFonts w:ascii="FrnkGothITC Bk BT" w:hAnsi="FrnkGothITC Bk BT"/>
          <w:lang w:val="es-ES" w:eastAsia="es-AR"/>
        </w:rPr>
        <w:t xml:space="preserve"> en la </w:t>
      </w:r>
      <w:r w:rsidRPr="00DC16A0">
        <w:rPr>
          <w:rFonts w:ascii="FrnkGothITC Bk BT" w:hAnsi="FrnkGothITC Bk BT"/>
          <w:i/>
          <w:iCs/>
          <w:lang w:val="es-ES" w:eastAsia="es-AR"/>
        </w:rPr>
        <w:t>Tfilá Lishlom Hamediná</w:t>
      </w:r>
      <w:r w:rsidRPr="00DC16A0">
        <w:rPr>
          <w:rFonts w:ascii="FrnkGothITC Bk BT" w:hAnsi="FrnkGothITC Bk BT"/>
          <w:lang w:val="es-ES" w:eastAsia="es-AR"/>
        </w:rPr>
        <w:t xml:space="preserve"> – Oración por la Paz de la </w:t>
      </w:r>
      <w:r w:rsidRPr="00DC16A0">
        <w:rPr>
          <w:rFonts w:ascii="FrnkGothITC Bk BT" w:hAnsi="FrnkGothITC Bk BT"/>
          <w:i/>
          <w:lang w:val="es-ES" w:eastAsia="es-AR"/>
        </w:rPr>
        <w:t>Mediná</w:t>
      </w:r>
    </w:p>
    <w:p w:rsidR="006B56BB" w:rsidRPr="00DC16A0" w:rsidRDefault="006B56BB" w:rsidP="006B56BB">
      <w:pPr>
        <w:pStyle w:val="Prrafodelista"/>
        <w:numPr>
          <w:ilvl w:val="0"/>
          <w:numId w:val="34"/>
        </w:numPr>
        <w:spacing w:before="0" w:beforeAutospacing="0" w:after="0" w:afterAutospacing="0" w:line="240" w:lineRule="auto"/>
        <w:rPr>
          <w:rFonts w:ascii="FrnkGothITC Bk BT" w:hAnsi="FrnkGothITC Bk BT"/>
          <w:lang w:val="es-ES" w:eastAsia="es-AR"/>
        </w:rPr>
      </w:pPr>
      <w:r w:rsidRPr="00DC16A0">
        <w:rPr>
          <w:rFonts w:ascii="FrnkGothITC Bk BT" w:hAnsi="FrnkGothITC Bk BT"/>
          <w:lang w:val="es-ES" w:eastAsia="es-AR"/>
        </w:rPr>
        <w:t xml:space="preserve">Lean el siguiente fragmento de la </w:t>
      </w:r>
      <w:r w:rsidRPr="00DC16A0">
        <w:rPr>
          <w:rFonts w:ascii="FrnkGothITC Bk BT" w:hAnsi="FrnkGothITC Bk BT"/>
          <w:i/>
          <w:iCs/>
          <w:lang w:val="es-ES" w:eastAsia="es-AR"/>
        </w:rPr>
        <w:t>Tfilá Lishlom Hamediná</w:t>
      </w:r>
      <w:r w:rsidRPr="00DC16A0">
        <w:rPr>
          <w:rFonts w:ascii="FrnkGothITC Bk BT" w:hAnsi="FrnkGothITC Bk BT"/>
          <w:lang w:val="es-ES" w:eastAsia="es-AR"/>
        </w:rPr>
        <w:t xml:space="preserve"> – Oración por la Paz de la </w:t>
      </w:r>
      <w:r w:rsidRPr="00DC16A0">
        <w:rPr>
          <w:rFonts w:ascii="FrnkGothITC Bk BT" w:hAnsi="FrnkGothITC Bk BT"/>
          <w:i/>
          <w:lang w:val="es-ES" w:eastAsia="es-AR"/>
        </w:rPr>
        <w:t>Mediná,</w:t>
      </w:r>
      <w:r w:rsidRPr="00DC16A0">
        <w:rPr>
          <w:rFonts w:ascii="FrnkGothITC Bk BT" w:hAnsi="FrnkGothITC Bk BT"/>
          <w:lang w:val="es-ES" w:eastAsia="es-AR"/>
        </w:rPr>
        <w:t xml:space="preserve"> en la que también se expresa la idea del </w:t>
      </w:r>
      <w:r w:rsidRPr="00DC16A0">
        <w:rPr>
          <w:rFonts w:ascii="FrnkGothITC Bk BT" w:hAnsi="FrnkGothITC Bk BT"/>
          <w:i/>
          <w:iCs/>
          <w:lang w:val="es-ES" w:eastAsia="es-AR"/>
        </w:rPr>
        <w:t>kibutz galuiot</w:t>
      </w:r>
      <w:r w:rsidRPr="00DC16A0">
        <w:rPr>
          <w:rFonts w:ascii="FrnkGothITC Bk BT" w:hAnsi="FrnkGothITC Bk BT"/>
          <w:lang w:val="es-ES" w:eastAsia="es-AR"/>
        </w:rPr>
        <w:t xml:space="preserve"> y el anhelo por el regreso de todo el pueblo de Israel a su patria.</w:t>
      </w:r>
    </w:p>
    <w:p w:rsidR="006B56BB" w:rsidRDefault="006B56BB" w:rsidP="006B56BB">
      <w:pPr>
        <w:spacing w:before="0" w:beforeAutospacing="0" w:after="0" w:afterAutospacing="0"/>
      </w:pP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7E4763" w:rsidRPr="00B2011A" w:rsidRDefault="00406456" w:rsidP="007E4763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  <w:r w:rsidRPr="00406456">
        <w:rPr>
          <w:noProof/>
          <w:lang w:eastAsia="es-ES"/>
        </w:rPr>
        <w:pict>
          <v:rect id="_x0000_s1075" style="position:absolute;left:0;text-align:left;margin-left:19.55pt;margin-top:1.05pt;width:492pt;height:99pt;z-index:251679744" fillcolor="#b6dde8 [1304]" stroked="f"/>
        </w:pict>
      </w:r>
      <w:r w:rsidR="007E4763"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6B56BB" w:rsidRDefault="00406456" w:rsidP="00091C84">
      <w:pPr>
        <w:spacing w:before="0" w:beforeAutospacing="0" w:after="0" w:afterAutospacing="0"/>
      </w:pPr>
      <w:r>
        <w:rPr>
          <w:noProof/>
          <w:lang w:eastAsia="es-ES"/>
        </w:rPr>
        <w:pict>
          <v:shape id="_x0000_s1076" type="#_x0000_t202" style="position:absolute;margin-left:30.15pt;margin-top:2.7pt;width:461.15pt;height:84.95pt;z-index:251680768;mso-width-relative:margin;mso-height-relative:margin" filled="f" stroked="f">
            <v:textbox>
              <w:txbxContent>
                <w:p w:rsidR="007E4763" w:rsidRPr="00D85A70" w:rsidRDefault="007E4763" w:rsidP="007E4763">
                  <w:pPr>
                    <w:bidi/>
                    <w:rPr>
                      <w:rFonts w:ascii="Arial" w:eastAsia="Arial Unicode MS" w:hAnsi="Arial" w:cs="Arial"/>
                      <w:sz w:val="26"/>
                      <w:szCs w:val="26"/>
                      <w:lang w:eastAsia="es-AR" w:bidi="he-IL"/>
                    </w:rPr>
                  </w:pPr>
                  <w:proofErr w:type="gramStart"/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lang w:bidi="he-IL"/>
                    </w:rPr>
                    <w:t>)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...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lang w:bidi="he-IL"/>
                    </w:rPr>
                    <w:t>(</w:t>
                  </w:r>
                  <w:proofErr w:type="gramEnd"/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 xml:space="preserve"> ואת אחינו כל בית ישראל פקוד נא בכל ארצות פזוריהם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והוליכם מהרה קוממיות לציון עירך ולירושלים משכן שמך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ככתוב בתורת משה עבדך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: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אם יהיה נדחך בקצה השמיים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משם יקבצך 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'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אלוקיך ומשם יקחך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.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והביאך 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'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אלוקיך אל הארץ אשר ירשו אבותיך וירשתה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והטיבך והרבך מאבותיך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:</w:t>
                  </w:r>
                </w:p>
                <w:p w:rsidR="007E4763" w:rsidRPr="007E4763" w:rsidRDefault="007E4763" w:rsidP="007E4763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6B56BB" w:rsidRDefault="006B56BB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C62761" w:rsidP="00091C84">
      <w:pPr>
        <w:spacing w:before="0" w:beforeAutospacing="0" w:after="0" w:afterAutospacing="0"/>
      </w:pPr>
      <w:r>
        <w:rPr>
          <w:noProof/>
          <w:lang w:eastAsia="es-ES"/>
        </w:rPr>
        <w:pict>
          <v:rect id="_x0000_s1073" style="position:absolute;margin-left:19.55pt;margin-top:.15pt;width:492pt;height:142.5pt;z-index:251677696" fillcolor="#b6dde8 [1304]" stroked="f"/>
        </w:pict>
      </w:r>
      <w:r>
        <w:rPr>
          <w:noProof/>
          <w:lang w:eastAsia="es-ES"/>
        </w:rPr>
        <w:pict>
          <v:shape id="_x0000_s1074" type="#_x0000_t202" style="position:absolute;margin-left:30.15pt;margin-top:6.15pt;width:471.65pt;height:132.4pt;z-index:251678720;mso-width-relative:margin;mso-height-relative:margin" filled="f" stroked="f">
            <v:textbox>
              <w:txbxContent>
                <w:p w:rsidR="007E4763" w:rsidRPr="007E4763" w:rsidRDefault="007E4763" w:rsidP="007E4763">
                  <w:pPr>
                    <w:rPr>
                      <w:rFonts w:ascii="FrnkGothITC Bk BT" w:hAnsi="FrnkGothITC Bk BT"/>
                      <w:lang w:bidi="he-IL"/>
                    </w:rPr>
                  </w:pPr>
                  <w:r w:rsidRPr="007E4763">
                    <w:rPr>
                      <w:rFonts w:ascii="FrnkGothITC Bk BT" w:hAnsi="FrnkGothITC Bk BT"/>
                      <w:lang w:bidi="he-IL"/>
                    </w:rPr>
                    <w:t xml:space="preserve">Recuerda a nuestros hermanos, toda la congregación de Israel en todos los países de su dispersión. Condúcelos prontamente, erguidos, a Sion, Tu ciudad, y a </w:t>
                  </w:r>
                  <w:proofErr w:type="spellStart"/>
                  <w:r w:rsidRPr="007E4763">
                    <w:rPr>
                      <w:rFonts w:ascii="FrnkGothITC Bk BT" w:hAnsi="FrnkGothITC Bk BT"/>
                      <w:lang w:bidi="he-IL"/>
                    </w:rPr>
                    <w:t>Jerusalem</w:t>
                  </w:r>
                  <w:proofErr w:type="spellEnd"/>
                  <w:r w:rsidRPr="007E4763">
                    <w:rPr>
                      <w:rFonts w:ascii="FrnkGothITC Bk BT" w:hAnsi="FrnkGothITC Bk BT"/>
                      <w:lang w:bidi="he-IL"/>
                    </w:rPr>
                    <w:t xml:space="preserve">, santuario dedicado a Tu nombre. Como está escrito en la </w:t>
                  </w:r>
                  <w:proofErr w:type="spellStart"/>
                  <w:r w:rsidRPr="007E4763">
                    <w:rPr>
                      <w:rFonts w:ascii="FrnkGothITC Bk BT" w:hAnsi="FrnkGothITC Bk BT"/>
                      <w:lang w:bidi="he-IL"/>
                    </w:rPr>
                    <w:t>Torá</w:t>
                  </w:r>
                  <w:proofErr w:type="spellEnd"/>
                  <w:r w:rsidRPr="007E4763">
                    <w:rPr>
                      <w:rFonts w:ascii="FrnkGothITC Bk BT" w:hAnsi="FrnkGothITC Bk BT"/>
                      <w:lang w:bidi="he-IL"/>
                    </w:rPr>
                    <w:t xml:space="preserve"> que revelaste a Moisés (</w:t>
                  </w:r>
                  <w:proofErr w:type="spellStart"/>
                  <w:r w:rsidRPr="007E4763">
                    <w:rPr>
                      <w:rFonts w:ascii="FrnkGothITC Bk BT" w:hAnsi="FrnkGothITC Bk BT"/>
                      <w:i/>
                      <w:lang w:bidi="he-IL"/>
                    </w:rPr>
                    <w:t>Devarim</w:t>
                  </w:r>
                  <w:proofErr w:type="spellEnd"/>
                  <w:r w:rsidRPr="007E4763">
                    <w:rPr>
                      <w:rFonts w:ascii="FrnkGothITC Bk BT" w:hAnsi="FrnkGothITC Bk BT"/>
                      <w:lang w:bidi="he-IL"/>
                    </w:rPr>
                    <w:t xml:space="preserve"> 30, 4-5):</w:t>
                  </w:r>
                </w:p>
                <w:p w:rsidR="007E4763" w:rsidRPr="007E4763" w:rsidRDefault="007E4763" w:rsidP="007E4763">
                  <w:pPr>
                    <w:rPr>
                      <w:rFonts w:ascii="FrnkGothITC Bk BT" w:hAnsi="FrnkGothITC Bk BT"/>
                      <w:lang w:eastAsia="es-AR" w:bidi="he-IL"/>
                    </w:rPr>
                  </w:pPr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 xml:space="preserve">“Y hará retornar El Eterno tu D’S, a tus cautivos y se apiadará de ti; y volverá y te reunirá de entre todos los pueblos donde te había dispersado El Eterno tu </w:t>
                  </w:r>
                  <w:proofErr w:type="spellStart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>D’s</w:t>
                  </w:r>
                  <w:proofErr w:type="spellEnd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 xml:space="preserve">, allí. Si estuviere tu exilio en el confín de los cielos, desde allí te reunirá El Eterno tu </w:t>
                  </w:r>
                  <w:proofErr w:type="spellStart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>D’s</w:t>
                  </w:r>
                  <w:proofErr w:type="spellEnd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 xml:space="preserve">, y desde allí te tomará.  Y te traerá El Eterno tu </w:t>
                  </w:r>
                  <w:proofErr w:type="spellStart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>D’s</w:t>
                  </w:r>
                  <w:proofErr w:type="spellEnd"/>
                  <w:r w:rsidRPr="007E4763">
                    <w:rPr>
                      <w:rFonts w:ascii="FrnkGothITC Bk BT" w:hAnsi="FrnkGothITC Bk BT"/>
                      <w:lang w:eastAsia="es-AR" w:bidi="he-IL"/>
                    </w:rPr>
                    <w:t xml:space="preserve"> a la tierra que habían poseído tus padres y la poseerás; y te hará bien y te acrecentará, más que a tus padres”.</w:t>
                  </w:r>
                </w:p>
                <w:p w:rsidR="007E4763" w:rsidRDefault="007E4763" w:rsidP="007E4763"/>
              </w:txbxContent>
            </v:textbox>
          </v:shape>
        </w:pict>
      </w: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091C84">
      <w:pPr>
        <w:spacing w:before="0" w:beforeAutospacing="0" w:after="0" w:afterAutospacing="0"/>
      </w:pPr>
    </w:p>
    <w:p w:rsidR="007E4763" w:rsidRDefault="007E4763" w:rsidP="007E4763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/>
          <w:lang w:val="es-ES" w:eastAsia="es-AR"/>
        </w:rPr>
      </w:pPr>
      <w:r w:rsidRPr="007E4763">
        <w:rPr>
          <w:rFonts w:ascii="FrnkGothITC Bk BT" w:hAnsi="FrnkGothITC Bk BT"/>
          <w:lang w:val="es-ES" w:eastAsia="es-AR"/>
        </w:rPr>
        <w:t xml:space="preserve">¿Por qué creen que en la “Oración por la Paz en </w:t>
      </w:r>
      <w:proofErr w:type="spellStart"/>
      <w:r w:rsidRPr="007E4763">
        <w:rPr>
          <w:rFonts w:ascii="FrnkGothITC Bk BT" w:hAnsi="FrnkGothITC Bk BT"/>
          <w:i/>
          <w:lang w:val="es-ES" w:eastAsia="es-AR"/>
        </w:rPr>
        <w:t>Medinat</w:t>
      </w:r>
      <w:proofErr w:type="spellEnd"/>
      <w:r w:rsidRPr="007E4763">
        <w:rPr>
          <w:rFonts w:ascii="FrnkGothITC Bk BT" w:hAnsi="FrnkGothITC Bk BT"/>
          <w:i/>
          <w:lang w:val="es-ES" w:eastAsia="es-AR"/>
        </w:rPr>
        <w:t xml:space="preserve"> Israel”</w:t>
      </w:r>
      <w:r w:rsidRPr="007E4763">
        <w:rPr>
          <w:rFonts w:ascii="FrnkGothITC Bk BT" w:hAnsi="FrnkGothITC Bk BT"/>
          <w:lang w:val="es-ES" w:eastAsia="es-AR"/>
        </w:rPr>
        <w:t xml:space="preserve"> se incluye el pedido por el </w:t>
      </w:r>
      <w:r w:rsidRPr="007E4763">
        <w:rPr>
          <w:rFonts w:ascii="FrnkGothITC Bk BT" w:hAnsi="FrnkGothITC Bk BT"/>
          <w:i/>
          <w:iCs/>
          <w:lang w:val="es-ES" w:eastAsia="es-AR"/>
        </w:rPr>
        <w:t xml:space="preserve">kibutz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galuiot</w:t>
      </w:r>
      <w:proofErr w:type="spellEnd"/>
      <w:r w:rsidRPr="007E4763">
        <w:rPr>
          <w:rFonts w:ascii="FrnkGothITC Bk BT" w:hAnsi="FrnkGothITC Bk BT"/>
          <w:lang w:val="es-ES" w:eastAsia="es-AR"/>
        </w:rPr>
        <w:t>?</w:t>
      </w:r>
    </w:p>
    <w:p w:rsidR="007E4763" w:rsidRPr="007E4763" w:rsidRDefault="007E4763" w:rsidP="007E4763">
      <w:pPr>
        <w:spacing w:before="0" w:beforeAutospacing="0" w:after="0" w:afterAutospacing="0"/>
        <w:rPr>
          <w:rFonts w:ascii="FrnkGothITC Bk BT" w:hAnsi="FrnkGothITC Bk BT"/>
          <w:lang w:eastAsia="es-AR"/>
        </w:rPr>
      </w:pPr>
    </w:p>
    <w:p w:rsidR="007E4763" w:rsidRP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7E4763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7E4763" w:rsidRDefault="007E4763" w:rsidP="007E4763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7E4763" w:rsidRP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7E4763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7E4763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C62761" w:rsidRDefault="00C62761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C62761" w:rsidRPr="00D85A70" w:rsidRDefault="00C62761" w:rsidP="00C62761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  <w:r w:rsidRPr="00D85A70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C62761" w:rsidRPr="007E4763" w:rsidRDefault="00C62761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7E4763" w:rsidRPr="007E4763" w:rsidRDefault="007E4763" w:rsidP="007E4763">
      <w:pPr>
        <w:pStyle w:val="Prrafodelista"/>
        <w:numPr>
          <w:ilvl w:val="0"/>
          <w:numId w:val="33"/>
        </w:numPr>
        <w:spacing w:before="0" w:beforeAutospacing="0" w:after="0" w:afterAutospacing="0"/>
        <w:rPr>
          <w:rFonts w:ascii="FrnkGothITC Bk BT" w:hAnsi="FrnkGothITC Bk BT"/>
          <w:lang w:val="es-ES" w:eastAsia="es-AR"/>
        </w:rPr>
      </w:pPr>
      <w:r w:rsidRPr="007E4763">
        <w:rPr>
          <w:rFonts w:ascii="FrnkGothITC Bk BT" w:hAnsi="FrnkGothITC Bk BT"/>
          <w:lang w:val="es-ES" w:eastAsia="es-AR"/>
        </w:rPr>
        <w:t xml:space="preserve">El </w:t>
      </w:r>
      <w:r w:rsidRPr="007E4763">
        <w:rPr>
          <w:rFonts w:ascii="FrnkGothITC Bk BT" w:hAnsi="FrnkGothITC Bk BT"/>
          <w:i/>
          <w:iCs/>
          <w:lang w:val="es-ES" w:eastAsia="es-AR"/>
        </w:rPr>
        <w:t xml:space="preserve">kibutz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galuiot</w:t>
      </w:r>
      <w:proofErr w:type="spellEnd"/>
      <w:r w:rsidRPr="007E4763">
        <w:rPr>
          <w:rFonts w:ascii="FrnkGothITC Bk BT" w:hAnsi="FrnkGothITC Bk BT"/>
          <w:lang w:val="es-ES" w:eastAsia="es-AR"/>
        </w:rPr>
        <w:t xml:space="preserve"> en la actualidad –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Bnei</w:t>
      </w:r>
      <w:proofErr w:type="spellEnd"/>
      <w:r w:rsidRPr="007E4763">
        <w:rPr>
          <w:rFonts w:ascii="FrnkGothITC Bk BT" w:hAnsi="FrnkGothITC Bk BT"/>
          <w:i/>
          <w:iCs/>
          <w:lang w:val="es-ES" w:eastAsia="es-AR"/>
        </w:rPr>
        <w:t xml:space="preserve">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Menashé</w:t>
      </w:r>
      <w:proofErr w:type="spellEnd"/>
    </w:p>
    <w:p w:rsidR="007E4763" w:rsidRPr="007E4763" w:rsidRDefault="007E4763" w:rsidP="007E4763">
      <w:pPr>
        <w:pStyle w:val="Prrafodelista"/>
        <w:numPr>
          <w:ilvl w:val="0"/>
          <w:numId w:val="34"/>
        </w:numPr>
        <w:spacing w:before="0" w:beforeAutospacing="0" w:after="0" w:afterAutospacing="0"/>
        <w:rPr>
          <w:rFonts w:ascii="FrnkGothITC Bk BT" w:hAnsi="FrnkGothITC Bk BT"/>
          <w:rtl/>
          <w:lang w:eastAsia="es-AR"/>
        </w:rPr>
      </w:pPr>
      <w:r w:rsidRPr="00DC16A0">
        <w:rPr>
          <w:rFonts w:ascii="FrnkGothITC Bk BT" w:hAnsi="FrnkGothITC Bk BT"/>
          <w:lang w:val="es-ES" w:eastAsia="es-AR"/>
        </w:rPr>
        <w:t>Averigüen quiénes son los “</w:t>
      </w:r>
      <w:r w:rsidRPr="00DC16A0">
        <w:rPr>
          <w:rFonts w:ascii="FrnkGothITC Bk BT" w:hAnsi="FrnkGothITC Bk BT"/>
          <w:i/>
          <w:iCs/>
          <w:lang w:val="es-ES" w:eastAsia="es-AR"/>
        </w:rPr>
        <w:t>Bnei Menashé</w:t>
      </w:r>
      <w:r w:rsidRPr="00DC16A0">
        <w:rPr>
          <w:rFonts w:ascii="FrnkGothITC Bk BT" w:hAnsi="FrnkGothITC Bk BT"/>
          <w:lang w:val="es-ES" w:eastAsia="es-AR"/>
        </w:rPr>
        <w:t xml:space="preserve">”.  Expliquen qué relación encuentran entre ellos y </w:t>
      </w:r>
    </w:p>
    <w:p w:rsidR="007E4763" w:rsidRDefault="007E4763" w:rsidP="007E4763">
      <w:pPr>
        <w:pStyle w:val="Prrafodelista"/>
        <w:spacing w:before="0" w:beforeAutospacing="0" w:after="0" w:afterAutospacing="0"/>
        <w:rPr>
          <w:rFonts w:ascii="FrnkGothITC Bk BT" w:hAnsi="FrnkGothITC Bk BT"/>
          <w:i/>
          <w:iCs/>
          <w:lang w:val="es-ES" w:eastAsia="es-AR"/>
        </w:rPr>
      </w:pPr>
      <w:proofErr w:type="gramStart"/>
      <w:r w:rsidRPr="007E4763">
        <w:rPr>
          <w:rFonts w:ascii="FrnkGothITC Bk BT" w:hAnsi="FrnkGothITC Bk BT"/>
          <w:lang w:val="es-ES" w:eastAsia="es-AR"/>
        </w:rPr>
        <w:t>la</w:t>
      </w:r>
      <w:proofErr w:type="gramEnd"/>
      <w:r w:rsidRPr="007E4763">
        <w:rPr>
          <w:rFonts w:ascii="FrnkGothITC Bk BT" w:hAnsi="FrnkGothITC Bk BT"/>
          <w:lang w:val="es-ES" w:eastAsia="es-AR"/>
        </w:rPr>
        <w:t xml:space="preserve"> idea de </w:t>
      </w:r>
      <w:r w:rsidRPr="007E4763">
        <w:rPr>
          <w:rFonts w:ascii="FrnkGothITC Bk BT" w:hAnsi="FrnkGothITC Bk BT"/>
          <w:i/>
          <w:iCs/>
          <w:lang w:val="es-ES" w:eastAsia="es-AR"/>
        </w:rPr>
        <w:t xml:space="preserve">kibutz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galuiot</w:t>
      </w:r>
      <w:proofErr w:type="spellEnd"/>
      <w:r w:rsidRPr="007E4763">
        <w:rPr>
          <w:rFonts w:ascii="FrnkGothITC Bk BT" w:hAnsi="FrnkGothITC Bk BT"/>
          <w:i/>
          <w:iCs/>
          <w:rtl/>
          <w:lang w:eastAsia="es-AR"/>
        </w:rPr>
        <w:t xml:space="preserve"> </w:t>
      </w:r>
      <w:r w:rsidRPr="007E4763">
        <w:rPr>
          <w:rFonts w:ascii="FrnkGothITC Bk BT" w:hAnsi="FrnkGothITC Bk BT"/>
          <w:lang w:val="es-ES" w:eastAsia="es-AR"/>
        </w:rPr>
        <w:t>que expresa el</w:t>
      </w:r>
      <w:r w:rsidRPr="007E4763">
        <w:rPr>
          <w:rFonts w:ascii="FrnkGothITC Bk BT" w:hAnsi="FrnkGothITC Bk BT"/>
          <w:i/>
          <w:iCs/>
          <w:lang w:val="es-ES" w:eastAsia="es-AR"/>
        </w:rPr>
        <w:t xml:space="preserve">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navi</w:t>
      </w:r>
      <w:proofErr w:type="spellEnd"/>
      <w:r w:rsidRPr="007E4763">
        <w:rPr>
          <w:rFonts w:ascii="FrnkGothITC Bk BT" w:hAnsi="FrnkGothITC Bk BT"/>
          <w:i/>
          <w:iCs/>
          <w:lang w:val="es-ES" w:eastAsia="es-AR"/>
        </w:rPr>
        <w:t xml:space="preserve">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Ieshaiahu</w:t>
      </w:r>
      <w:proofErr w:type="spellEnd"/>
      <w:r w:rsidRPr="007E4763">
        <w:rPr>
          <w:rFonts w:ascii="FrnkGothITC Bk BT" w:hAnsi="FrnkGothITC Bk BT"/>
          <w:i/>
          <w:iCs/>
          <w:lang w:val="es-ES" w:eastAsia="es-AR"/>
        </w:rPr>
        <w:t xml:space="preserve"> </w:t>
      </w:r>
      <w:r w:rsidRPr="007E4763">
        <w:rPr>
          <w:rFonts w:ascii="FrnkGothITC Bk BT" w:hAnsi="FrnkGothITC Bk BT"/>
          <w:lang w:val="es-ES" w:eastAsia="es-AR"/>
        </w:rPr>
        <w:t>en el</w:t>
      </w:r>
      <w:r w:rsidRPr="007E4763">
        <w:rPr>
          <w:rFonts w:ascii="FrnkGothITC Bk BT" w:hAnsi="FrnkGothITC Bk BT"/>
          <w:i/>
          <w:iCs/>
          <w:lang w:val="es-ES" w:eastAsia="es-AR"/>
        </w:rPr>
        <w:t xml:space="preserve"> </w:t>
      </w:r>
      <w:proofErr w:type="spellStart"/>
      <w:r w:rsidRPr="007E4763">
        <w:rPr>
          <w:rFonts w:ascii="FrnkGothITC Bk BT" w:hAnsi="FrnkGothITC Bk BT"/>
          <w:i/>
          <w:iCs/>
          <w:lang w:val="es-ES" w:eastAsia="es-AR"/>
        </w:rPr>
        <w:t>pereq</w:t>
      </w:r>
      <w:proofErr w:type="spellEnd"/>
      <w:r w:rsidRPr="007E4763">
        <w:rPr>
          <w:rFonts w:ascii="FrnkGothITC Bk BT" w:hAnsi="FrnkGothITC Bk BT"/>
          <w:i/>
          <w:iCs/>
          <w:lang w:val="es-ES" w:eastAsia="es-AR"/>
        </w:rPr>
        <w:t xml:space="preserve"> 27:13</w:t>
      </w:r>
    </w:p>
    <w:p w:rsidR="007E4763" w:rsidRDefault="007E4763" w:rsidP="007E4763">
      <w:pPr>
        <w:pStyle w:val="Prrafodelista"/>
        <w:spacing w:before="0" w:beforeAutospacing="0" w:after="0" w:afterAutospacing="0"/>
        <w:rPr>
          <w:rFonts w:ascii="FrnkGothITC Bk BT" w:hAnsi="FrnkGothITC Bk BT"/>
          <w:i/>
          <w:iCs/>
          <w:lang w:val="es-ES" w:eastAsia="es-AR"/>
        </w:rPr>
      </w:pP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FrnkGothITC Bk BT" w:hAnsi="FrnkGothITC Bk BT"/>
          <w:b/>
          <w:bCs/>
          <w:sz w:val="24"/>
          <w:szCs w:val="24"/>
        </w:rPr>
      </w:pPr>
    </w:p>
    <w:p w:rsid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</w:p>
    <w:p w:rsidR="007E4763" w:rsidRPr="00B2011A" w:rsidRDefault="007E4763" w:rsidP="007E4763">
      <w:pPr>
        <w:spacing w:before="0" w:beforeAutospacing="0" w:after="0" w:afterAutospacing="0"/>
        <w:ind w:left="709"/>
        <w:rPr>
          <w:rFonts w:ascii="Times New Roman" w:hAnsi="Times New Roman" w:cs="Times New Roman"/>
        </w:rPr>
      </w:pPr>
      <w:r w:rsidRPr="00B2011A">
        <w:rPr>
          <w:rFonts w:ascii="Times New Roman" w:hAnsi="Times New Roman" w:cs="Times New Roman"/>
        </w:rPr>
        <w:t>.…………………………………………………………………………………………………………………</w:t>
      </w:r>
    </w:p>
    <w:p w:rsidR="007E4763" w:rsidRPr="007E4763" w:rsidRDefault="007E4763" w:rsidP="007E4763">
      <w:pPr>
        <w:pStyle w:val="Prrafodelista"/>
        <w:spacing w:before="0" w:beforeAutospacing="0" w:after="0" w:afterAutospacing="0"/>
        <w:rPr>
          <w:rFonts w:ascii="FrnkGothITC Bk BT" w:hAnsi="FrnkGothITC Bk BT"/>
          <w:i/>
          <w:iCs/>
          <w:lang w:val="es-ES" w:eastAsia="es-AR"/>
        </w:rPr>
      </w:pPr>
    </w:p>
    <w:p w:rsidR="007E4763" w:rsidRDefault="00406456" w:rsidP="00091C84">
      <w:pPr>
        <w:spacing w:before="0" w:beforeAutospacing="0" w:after="0" w:afterAutospacing="0"/>
      </w:pPr>
      <w:r>
        <w:rPr>
          <w:noProof/>
          <w:lang w:eastAsia="es-ES"/>
        </w:rPr>
        <w:pict>
          <v:rect id="_x0000_s1079" style="position:absolute;margin-left:19.55pt;margin-top:2.5pt;width:492pt;height:99pt;z-index:251683840" fillcolor="#b6dde8 [1304]" stroked="f"/>
        </w:pict>
      </w:r>
    </w:p>
    <w:p w:rsidR="007E4763" w:rsidRDefault="00406456" w:rsidP="00091C84">
      <w:pPr>
        <w:spacing w:before="0" w:beforeAutospacing="0" w:after="0" w:afterAutospacing="0"/>
      </w:pPr>
      <w:r>
        <w:rPr>
          <w:noProof/>
          <w:lang w:eastAsia="es-ES"/>
        </w:rPr>
        <w:pict>
          <v:shape id="_x0000_s1080" type="#_x0000_t202" style="position:absolute;margin-left:30.15pt;margin-top:-.35pt;width:461.15pt;height:74.9pt;z-index:251684864;mso-width-relative:margin;mso-height-relative:margin" filled="f" stroked="f">
            <v:textbox>
              <w:txbxContent>
                <w:p w:rsidR="007C7844" w:rsidRPr="00D85A70" w:rsidRDefault="007C7844" w:rsidP="007C7844">
                  <w:pPr>
                    <w:jc w:val="right"/>
                    <w:outlineLvl w:val="0"/>
                    <w:rPr>
                      <w:rFonts w:ascii="Arial" w:eastAsia="Arial Unicode MS" w:hAnsi="Arial" w:cs="Arial"/>
                      <w:color w:val="000000"/>
                      <w:kern w:val="36"/>
                      <w:sz w:val="26"/>
                      <w:szCs w:val="26"/>
                      <w:rtl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color w:val="000000"/>
                      <w:kern w:val="36"/>
                      <w:sz w:val="18"/>
                      <w:szCs w:val="18"/>
                      <w:rtl/>
                      <w:lang w:eastAsia="es-AR" w:bidi="he-IL"/>
                    </w:rPr>
                    <w:t>ישעיהו כז :13</w:t>
                  </w:r>
                </w:p>
                <w:p w:rsidR="007C7844" w:rsidRPr="00D85A70" w:rsidRDefault="007C7844" w:rsidP="007C7844">
                  <w:pPr>
                    <w:jc w:val="right"/>
                    <w:rPr>
                      <w:rFonts w:ascii="Arial" w:eastAsia="Arial Unicode MS" w:hAnsi="Arial" w:cs="Arial"/>
                      <w:i/>
                      <w:iCs/>
                      <w:sz w:val="26"/>
                      <w:szCs w:val="26"/>
                      <w:rtl/>
                      <w:lang w:eastAsia="es-AR" w:bidi="he-IL"/>
                    </w:rPr>
                  </w:pPr>
                  <w:r w:rsidRPr="00D85A70">
                    <w:rPr>
                      <w:rFonts w:ascii="Arial" w:eastAsia="Arial Unicode MS" w:hAnsi="Arial" w:cs="Arial"/>
                      <w:b/>
                      <w:bCs/>
                      <w:color w:val="000000"/>
                      <w:sz w:val="26"/>
                      <w:szCs w:val="26"/>
                      <w:rtl/>
                      <w:lang w:bidi="he-IL"/>
                    </w:rPr>
                    <w:t>יג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> 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וְהָיָה בַּיּוֹם הַהוּא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יִתָּקַע בְּשׁוֹפָר גָּדוֹל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וּבָאוּ הָאֹבְדִים בְּאֶרֶץ אַשּׁוּר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וְהַנִּדָּחִים בְּאֶרֶץ מִצְרָיִם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;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וְהִשְׁתַּחֲווּ לַיהוָה בְּהַר הַקֹּדֶשׁ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</w:rPr>
                    <w:t xml:space="preserve">, 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בִּירוּשָׁלָם</w:t>
                  </w:r>
                  <w:r w:rsid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  <w:rtl/>
                      <w:lang w:bidi="he-IL"/>
                    </w:rPr>
                    <w:t>.</w:t>
                  </w:r>
                  <w:r w:rsidRPr="00D85A70">
                    <w:rPr>
                      <w:rFonts w:ascii="Arial" w:eastAsia="Arial Unicode MS" w:hAnsi="Arial" w:cs="Arial"/>
                      <w:color w:val="000000"/>
                      <w:sz w:val="26"/>
                      <w:szCs w:val="26"/>
                    </w:rPr>
                    <w:t> </w:t>
                  </w:r>
                </w:p>
                <w:p w:rsidR="007C7844" w:rsidRPr="007E4763" w:rsidRDefault="007C7844" w:rsidP="007C7844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</w:p>
    <w:p w:rsidR="007E4763" w:rsidRDefault="007E4763" w:rsidP="00091C84">
      <w:pPr>
        <w:spacing w:before="0" w:beforeAutospacing="0" w:after="0" w:afterAutospacing="0"/>
      </w:pPr>
    </w:p>
    <w:p w:rsidR="007E4763" w:rsidRDefault="00406456" w:rsidP="00091C84">
      <w:pPr>
        <w:spacing w:before="0" w:beforeAutospacing="0" w:after="0" w:afterAutospacing="0"/>
      </w:pPr>
      <w:r>
        <w:rPr>
          <w:noProof/>
          <w:lang w:eastAsia="es-ES"/>
        </w:rPr>
        <w:pict>
          <v:shape id="_x0000_s1078" type="#_x0000_t202" style="position:absolute;margin-left:30.15pt;margin-top:76.25pt;width:471.65pt;height:81.75pt;z-index:251682816;mso-width-relative:margin;mso-height-relative:margin" filled="f" stroked="f">
            <v:textbox>
              <w:txbxContent>
                <w:p w:rsidR="007C7844" w:rsidRPr="007C7844" w:rsidRDefault="007C7844" w:rsidP="007C7844">
                  <w:pPr>
                    <w:rPr>
                      <w:rFonts w:ascii="FrnkGothITC Bk BT" w:hAnsi="FrnkGothITC Bk BT"/>
                      <w:b/>
                      <w:iCs/>
                      <w:sz w:val="18"/>
                      <w:szCs w:val="18"/>
                      <w:lang w:eastAsia="es-AR" w:bidi="he-IL"/>
                    </w:rPr>
                  </w:pPr>
                  <w:proofErr w:type="spellStart"/>
                  <w:r w:rsidRPr="007C7844">
                    <w:rPr>
                      <w:rFonts w:ascii="FrnkGothITC Bk BT" w:hAnsi="FrnkGothITC Bk BT"/>
                      <w:b/>
                      <w:iCs/>
                      <w:sz w:val="18"/>
                      <w:szCs w:val="18"/>
                      <w:lang w:eastAsia="es-AR" w:bidi="he-IL"/>
                    </w:rPr>
                    <w:t>Ieshaiahu</w:t>
                  </w:r>
                  <w:proofErr w:type="spellEnd"/>
                  <w:r w:rsidRPr="007C7844">
                    <w:rPr>
                      <w:rFonts w:ascii="FrnkGothITC Bk BT" w:hAnsi="FrnkGothITC Bk BT"/>
                      <w:b/>
                      <w:iCs/>
                      <w:sz w:val="18"/>
                      <w:szCs w:val="18"/>
                      <w:lang w:eastAsia="es-AR" w:bidi="he-IL"/>
                    </w:rPr>
                    <w:t xml:space="preserve"> 11:13</w:t>
                  </w:r>
                </w:p>
                <w:p w:rsidR="007C7844" w:rsidRPr="007C7844" w:rsidRDefault="007C7844" w:rsidP="007C7844">
                  <w:pPr>
                    <w:rPr>
                      <w:rFonts w:ascii="FrnkGothITC Bk BT" w:hAnsi="FrnkGothITC Bk BT"/>
                      <w:rtl/>
                      <w:lang w:eastAsia="es-AR" w:bidi="he-IL"/>
                    </w:rPr>
                  </w:pPr>
                  <w:r w:rsidRPr="007C7844">
                    <w:rPr>
                      <w:rFonts w:ascii="FrnkGothITC Bk BT" w:hAnsi="FrnkGothITC Bk BT"/>
                      <w:lang w:eastAsia="es-AR" w:bidi="he-IL"/>
                    </w:rPr>
                    <w:t xml:space="preserve">Y acontecerá ese día que será tocado un gran </w:t>
                  </w:r>
                  <w:proofErr w:type="spellStart"/>
                  <w:r w:rsidRPr="007C7844">
                    <w:rPr>
                      <w:rFonts w:ascii="FrnkGothITC Bk BT" w:hAnsi="FrnkGothITC Bk BT"/>
                      <w:lang w:eastAsia="es-AR" w:bidi="he-IL"/>
                    </w:rPr>
                    <w:t>shofar</w:t>
                  </w:r>
                  <w:proofErr w:type="spellEnd"/>
                  <w:r w:rsidRPr="007C7844">
                    <w:rPr>
                      <w:rFonts w:ascii="FrnkGothITC Bk BT" w:hAnsi="FrnkGothITC Bk BT"/>
                      <w:lang w:eastAsia="es-AR" w:bidi="he-IL"/>
                    </w:rPr>
                    <w:t>, y que vendrán los que se perdieron en la tierra de Asiria, y los que fueron dispersos en la tierra de Egipto, y adorarán al Eterno en el sagrado monte de Jerusalén.</w:t>
                  </w:r>
                  <w:bookmarkStart w:id="7" w:name="_GoBack"/>
                  <w:bookmarkEnd w:id="7"/>
                  <w:r w:rsidRPr="007C7844">
                    <w:rPr>
                      <w:rFonts w:ascii="FrnkGothITC Bk BT" w:hAnsi="FrnkGothITC Bk BT"/>
                      <w:lang w:eastAsia="es-AR" w:bidi="he-IL"/>
                    </w:rPr>
                    <w:t xml:space="preserve"> </w:t>
                  </w:r>
                </w:p>
                <w:p w:rsidR="007C7844" w:rsidRDefault="007C7844" w:rsidP="007C7844">
                  <w:pPr>
                    <w:rPr>
                      <w:lang w:bidi="he-IL"/>
                    </w:rPr>
                  </w:pPr>
                </w:p>
              </w:txbxContent>
            </v:textbox>
          </v:shape>
        </w:pict>
      </w:r>
      <w:r>
        <w:rPr>
          <w:noProof/>
          <w:lang w:eastAsia="es-ES"/>
        </w:rPr>
        <w:pict>
          <v:rect id="_x0000_s1077" style="position:absolute;margin-left:19.55pt;margin-top:70.25pt;width:492pt;height:87.75pt;z-index:251681792" fillcolor="#b6dde8 [1304]" stroked="f"/>
        </w:pict>
      </w:r>
    </w:p>
    <w:sectPr w:rsidR="007E4763" w:rsidSect="00575AB7">
      <w:headerReference w:type="default" r:id="rId10"/>
      <w:footerReference w:type="default" r:id="rId11"/>
      <w:pgSz w:w="11906" w:h="16838"/>
      <w:pgMar w:top="397" w:right="794" w:bottom="1701" w:left="794" w:header="340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CD6DB8B" w15:done="0"/>
  <w15:commentEx w15:paraId="19B13E29" w15:done="0"/>
  <w15:commentEx w15:paraId="3FAA7C7E" w15:done="0"/>
  <w15:commentEx w15:paraId="0A76C033" w15:done="0"/>
  <w15:commentEx w15:paraId="08B81084" w15:done="0"/>
  <w15:commentEx w15:paraId="1AF1D8A1" w15:done="0"/>
  <w15:commentEx w15:paraId="5BE893A7" w15:done="0"/>
  <w15:commentEx w15:paraId="447B5256" w15:done="0"/>
  <w15:commentEx w15:paraId="3FAE3198" w15:done="0"/>
  <w15:commentEx w15:paraId="1F12ACD6" w15:done="0"/>
  <w15:commentEx w15:paraId="569CA495" w15:done="0"/>
  <w15:commentEx w15:paraId="1255E398" w15:done="0"/>
  <w15:commentEx w15:paraId="21530505" w15:done="0"/>
  <w15:commentEx w15:paraId="0F9C0E9E" w15:done="0"/>
  <w15:commentEx w15:paraId="204710B5" w15:done="0"/>
  <w15:commentEx w15:paraId="0A3C8BA8" w15:done="0"/>
  <w15:commentEx w15:paraId="785785A5" w15:done="0"/>
  <w15:commentEx w15:paraId="760B6111" w15:done="0"/>
  <w15:commentEx w15:paraId="0450FCA7" w15:done="0"/>
  <w15:commentEx w15:paraId="4041C13B" w15:done="0"/>
  <w15:commentEx w15:paraId="1BDDC4B1" w15:done="0"/>
  <w15:commentEx w15:paraId="60A07D5F" w15:done="0"/>
  <w15:commentEx w15:paraId="5A76F4FD" w15:done="0"/>
  <w15:commentEx w15:paraId="13103A74" w15:done="0"/>
  <w15:commentEx w15:paraId="7FA3EBE0" w15:done="0"/>
  <w15:commentEx w15:paraId="742955EC" w15:done="0"/>
  <w15:commentEx w15:paraId="0FF8AAB4" w15:done="0"/>
  <w15:commentEx w15:paraId="708778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B13E29" w16cid:durableId="1DEA01BB"/>
  <w16cid:commentId w16cid:paraId="0A76C033" w16cid:durableId="1DEA0280"/>
  <w16cid:commentId w16cid:paraId="08B81084" w16cid:durableId="1DEA02B3"/>
  <w16cid:commentId w16cid:paraId="1AF1D8A1" w16cid:durableId="1DEA03B8"/>
  <w16cid:commentId w16cid:paraId="447B5256" w16cid:durableId="1DEA0492"/>
  <w16cid:commentId w16cid:paraId="3FAE3198" w16cid:durableId="1DEA04A9"/>
  <w16cid:commentId w16cid:paraId="1F12ACD6" w16cid:durableId="1DEA04B7"/>
  <w16cid:commentId w16cid:paraId="569CA495" w16cid:durableId="1DEA0564"/>
  <w16cid:commentId w16cid:paraId="1255E398" w16cid:durableId="1DEA0864"/>
  <w16cid:commentId w16cid:paraId="21530505" w16cid:durableId="1DEA062B"/>
  <w16cid:commentId w16cid:paraId="0F9C0E9E" w16cid:durableId="1DEA063B"/>
  <w16cid:commentId w16cid:paraId="204710B5" w16cid:durableId="1DEA0654"/>
  <w16cid:commentId w16cid:paraId="0A3C8BA8" w16cid:durableId="1DEA068E"/>
  <w16cid:commentId w16cid:paraId="785785A5" w16cid:durableId="1DEA077E"/>
  <w16cid:commentId w16cid:paraId="760B6111" w16cid:durableId="1DEA078F"/>
  <w16cid:commentId w16cid:paraId="0450FCA7" w16cid:durableId="1DEA079B"/>
  <w16cid:commentId w16cid:paraId="4041C13B" w16cid:durableId="1DEA07A2"/>
  <w16cid:commentId w16cid:paraId="1BDDC4B1" w16cid:durableId="1DEA076A"/>
  <w16cid:commentId w16cid:paraId="60A07D5F" w16cid:durableId="1DEA0702"/>
  <w16cid:commentId w16cid:paraId="5A76F4FD" w16cid:durableId="1DEA070A"/>
  <w16cid:commentId w16cid:paraId="13103A74" w16cid:durableId="1DEA07E1"/>
  <w16cid:commentId w16cid:paraId="7FA3EBE0" w16cid:durableId="1DEA07BA"/>
  <w16cid:commentId w16cid:paraId="742955EC" w16cid:durableId="1DEA080F"/>
  <w16cid:commentId w16cid:paraId="0FF8AAB4" w16cid:durableId="1DEA08F6"/>
  <w16cid:commentId w16cid:paraId="708778EE" w16cid:durableId="1DEA097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660" w:rsidRDefault="00EA6660" w:rsidP="00A27FE6">
      <w:pPr>
        <w:spacing w:after="0"/>
      </w:pPr>
      <w:r>
        <w:separator/>
      </w:r>
    </w:p>
  </w:endnote>
  <w:endnote w:type="continuationSeparator" w:id="0">
    <w:p w:rsidR="00EA6660" w:rsidRDefault="00EA6660" w:rsidP="00A27FE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6A0" w:rsidRDefault="00406456">
    <w:pPr>
      <w:pStyle w:val="Piedepgina"/>
    </w:pPr>
    <w:r>
      <w:rPr>
        <w:noProof/>
        <w:lang w:eastAsia="es-ES"/>
      </w:rPr>
      <w:pict>
        <v:rect id="_x0000_s4123" style="position:absolute;margin-left:262.85pt;margin-top:808.5pt;width:60pt;height:30.8pt;z-index:251679744;mso-position-horizontal-relative:left-margin-area;mso-position-vertical-relative:page" o:allowincell="f" stroked="f">
          <v:textbox style="mso-next-textbox:#_x0000_s4123">
            <w:txbxContent>
              <w:sdt>
                <w:sdtPr>
                  <w:rPr>
                    <w:rFonts w:ascii="Franklin Gothic Book" w:hAnsi="Franklin Gothic Book"/>
                    <w:sz w:val="24"/>
                    <w:szCs w:val="24"/>
                  </w:rPr>
                  <w:id w:val="14182284"/>
                  <w:docPartObj>
                    <w:docPartGallery w:val="Page Numbers (Margins)"/>
                    <w:docPartUnique/>
                  </w:docPartObj>
                </w:sdtPr>
                <w:sdtContent>
                  <w:sdt>
                    <w:sdtPr>
                      <w:rPr>
                        <w:rFonts w:ascii="Franklin Gothic Book" w:hAnsi="Franklin Gothic Book"/>
                        <w:sz w:val="24"/>
                        <w:szCs w:val="24"/>
                      </w:rPr>
                      <w:id w:val="14182285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DC16A0" w:rsidRPr="00416E37" w:rsidRDefault="00406456" w:rsidP="00125D59">
                        <w:pPr>
                          <w:jc w:val="center"/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</w:pP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begin"/>
                        </w:r>
                        <w:r w:rsidR="00DC16A0"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instrText xml:space="preserve"> PAGE   \* MERGEFORMAT </w:instrTex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separate"/>
                        </w:r>
                        <w:r w:rsidR="00C62761">
                          <w:rPr>
                            <w:rFonts w:ascii="Franklin Gothic Book" w:hAnsi="Franklin Gothic Book"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416E37">
                          <w:rPr>
                            <w:rFonts w:ascii="Franklin Gothic Book" w:hAnsi="Franklin Gothic Book"/>
                            <w:sz w:val="24"/>
                            <w:szCs w:val="24"/>
                          </w:rPr>
                          <w:fldChar w:fldCharType="end"/>
                        </w:r>
                      </w:p>
                    </w:sdtContent>
                  </w:sdt>
                </w:sdtContent>
              </w:sdt>
            </w:txbxContent>
          </v:textbox>
          <w10:wrap anchorx="margin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660" w:rsidRDefault="00EA6660" w:rsidP="00A27FE6">
      <w:pPr>
        <w:spacing w:after="0"/>
      </w:pPr>
      <w:r>
        <w:separator/>
      </w:r>
    </w:p>
  </w:footnote>
  <w:footnote w:type="continuationSeparator" w:id="0">
    <w:p w:rsidR="00EA6660" w:rsidRDefault="00EA6660" w:rsidP="00A27FE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9C" w:rsidRDefault="00F4459C" w:rsidP="00F4459C">
    <w:pPr>
      <w:pStyle w:val="Encabezado"/>
      <w:spacing w:after="100"/>
      <w:jc w:val="center"/>
    </w:pPr>
  </w:p>
  <w:p w:rsidR="00F4459C" w:rsidRDefault="00F4459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67A"/>
    <w:multiLevelType w:val="hybridMultilevel"/>
    <w:tmpl w:val="9B9E91AA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16595"/>
    <w:multiLevelType w:val="hybridMultilevel"/>
    <w:tmpl w:val="8A402D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E3994"/>
    <w:multiLevelType w:val="hybridMultilevel"/>
    <w:tmpl w:val="646E43B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254AD"/>
    <w:multiLevelType w:val="hybridMultilevel"/>
    <w:tmpl w:val="5980DD40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0C165A1D"/>
    <w:multiLevelType w:val="hybridMultilevel"/>
    <w:tmpl w:val="D1DC6E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55457"/>
    <w:multiLevelType w:val="hybridMultilevel"/>
    <w:tmpl w:val="B36E264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037C5"/>
    <w:multiLevelType w:val="hybridMultilevel"/>
    <w:tmpl w:val="E4925700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859B1"/>
    <w:multiLevelType w:val="hybridMultilevel"/>
    <w:tmpl w:val="2C4A6586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7306"/>
    <w:multiLevelType w:val="hybridMultilevel"/>
    <w:tmpl w:val="1922723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DB09AD"/>
    <w:multiLevelType w:val="hybridMultilevel"/>
    <w:tmpl w:val="E42C1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27BB3"/>
    <w:multiLevelType w:val="hybridMultilevel"/>
    <w:tmpl w:val="C326032A"/>
    <w:lvl w:ilvl="0" w:tplc="B1DE3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55143"/>
    <w:multiLevelType w:val="hybridMultilevel"/>
    <w:tmpl w:val="8DC43F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13880"/>
    <w:multiLevelType w:val="hybridMultilevel"/>
    <w:tmpl w:val="99C0C59A"/>
    <w:lvl w:ilvl="0" w:tplc="1F568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87973"/>
    <w:multiLevelType w:val="hybridMultilevel"/>
    <w:tmpl w:val="EAA8B90A"/>
    <w:lvl w:ilvl="0" w:tplc="04090001">
      <w:start w:val="1"/>
      <w:numFmt w:val="bullet"/>
      <w:lvlText w:val=""/>
      <w:lvlJc w:val="left"/>
      <w:pPr>
        <w:ind w:left="-62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5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47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2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19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-1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-466" w:hanging="360"/>
      </w:pPr>
      <w:rPr>
        <w:rFonts w:ascii="Wingdings" w:hAnsi="Wingdings" w:hint="default"/>
      </w:rPr>
    </w:lvl>
  </w:abstractNum>
  <w:abstractNum w:abstractNumId="14">
    <w:nsid w:val="321F0A22"/>
    <w:multiLevelType w:val="hybridMultilevel"/>
    <w:tmpl w:val="C8C82B94"/>
    <w:lvl w:ilvl="0" w:tplc="4BDEE1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44B14"/>
    <w:multiLevelType w:val="hybridMultilevel"/>
    <w:tmpl w:val="E7A06824"/>
    <w:lvl w:ilvl="0" w:tplc="001ED3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8C6C88"/>
    <w:multiLevelType w:val="hybridMultilevel"/>
    <w:tmpl w:val="E9BC98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0B0190"/>
    <w:multiLevelType w:val="hybridMultilevel"/>
    <w:tmpl w:val="266099B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D686DAB"/>
    <w:multiLevelType w:val="hybridMultilevel"/>
    <w:tmpl w:val="800E128A"/>
    <w:lvl w:ilvl="0" w:tplc="03AA094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77148C"/>
    <w:multiLevelType w:val="hybridMultilevel"/>
    <w:tmpl w:val="E94823B8"/>
    <w:lvl w:ilvl="0" w:tplc="2C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3" w:tplc="2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43FE282A"/>
    <w:multiLevelType w:val="hybridMultilevel"/>
    <w:tmpl w:val="33ACB074"/>
    <w:lvl w:ilvl="0" w:tplc="A282EE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F4A89"/>
    <w:multiLevelType w:val="hybridMultilevel"/>
    <w:tmpl w:val="7CBE2642"/>
    <w:lvl w:ilvl="0" w:tplc="4F76E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04A71"/>
    <w:multiLevelType w:val="hybridMultilevel"/>
    <w:tmpl w:val="2F10F11C"/>
    <w:lvl w:ilvl="0" w:tplc="47D6612A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0F178D"/>
    <w:multiLevelType w:val="hybridMultilevel"/>
    <w:tmpl w:val="B964C0B4"/>
    <w:lvl w:ilvl="0" w:tplc="4596EF6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80127"/>
    <w:multiLevelType w:val="hybridMultilevel"/>
    <w:tmpl w:val="144273A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DC96C18"/>
    <w:multiLevelType w:val="hybridMultilevel"/>
    <w:tmpl w:val="509A7F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34DD4"/>
    <w:multiLevelType w:val="hybridMultilevel"/>
    <w:tmpl w:val="C6124B74"/>
    <w:lvl w:ilvl="0" w:tplc="0C0A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>
    <w:nsid w:val="4FB80A62"/>
    <w:multiLevelType w:val="hybridMultilevel"/>
    <w:tmpl w:val="EC38A63C"/>
    <w:lvl w:ilvl="0" w:tplc="CDB095F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C15C6"/>
    <w:multiLevelType w:val="hybridMultilevel"/>
    <w:tmpl w:val="2F5C41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B23085C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62687"/>
    <w:multiLevelType w:val="hybridMultilevel"/>
    <w:tmpl w:val="3CF02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5A497B"/>
    <w:multiLevelType w:val="hybridMultilevel"/>
    <w:tmpl w:val="1FBCF2EE"/>
    <w:lvl w:ilvl="0" w:tplc="8C4258E0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89C7F06"/>
    <w:multiLevelType w:val="hybridMultilevel"/>
    <w:tmpl w:val="E9D0661E"/>
    <w:lvl w:ilvl="0" w:tplc="EE805B00">
      <w:start w:val="1"/>
      <w:numFmt w:val="decimal"/>
      <w:lvlText w:val="%1."/>
      <w:lvlJc w:val="left"/>
      <w:pPr>
        <w:ind w:left="502" w:hanging="360"/>
      </w:pPr>
      <w:rPr>
        <w:rFonts w:ascii="Franklin Gothic Book" w:hAnsi="Franklin Gothic Book" w:hint="default"/>
        <w:b w:val="0"/>
        <w:i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-1395" w:hanging="360"/>
      </w:pPr>
    </w:lvl>
    <w:lvl w:ilvl="2" w:tplc="0C0A001B" w:tentative="1">
      <w:start w:val="1"/>
      <w:numFmt w:val="lowerRoman"/>
      <w:lvlText w:val="%3."/>
      <w:lvlJc w:val="right"/>
      <w:pPr>
        <w:ind w:left="-675" w:hanging="180"/>
      </w:pPr>
    </w:lvl>
    <w:lvl w:ilvl="3" w:tplc="0C0A000F" w:tentative="1">
      <w:start w:val="1"/>
      <w:numFmt w:val="decimal"/>
      <w:lvlText w:val="%4."/>
      <w:lvlJc w:val="left"/>
      <w:pPr>
        <w:ind w:left="45" w:hanging="360"/>
      </w:pPr>
    </w:lvl>
    <w:lvl w:ilvl="4" w:tplc="0C0A0019" w:tentative="1">
      <w:start w:val="1"/>
      <w:numFmt w:val="lowerLetter"/>
      <w:lvlText w:val="%5."/>
      <w:lvlJc w:val="left"/>
      <w:pPr>
        <w:ind w:left="765" w:hanging="360"/>
      </w:pPr>
    </w:lvl>
    <w:lvl w:ilvl="5" w:tplc="0C0A001B" w:tentative="1">
      <w:start w:val="1"/>
      <w:numFmt w:val="lowerRoman"/>
      <w:lvlText w:val="%6."/>
      <w:lvlJc w:val="right"/>
      <w:pPr>
        <w:ind w:left="1485" w:hanging="180"/>
      </w:pPr>
    </w:lvl>
    <w:lvl w:ilvl="6" w:tplc="0C0A000F" w:tentative="1">
      <w:start w:val="1"/>
      <w:numFmt w:val="decimal"/>
      <w:lvlText w:val="%7."/>
      <w:lvlJc w:val="left"/>
      <w:pPr>
        <w:ind w:left="2205" w:hanging="360"/>
      </w:pPr>
    </w:lvl>
    <w:lvl w:ilvl="7" w:tplc="0C0A0019" w:tentative="1">
      <w:start w:val="1"/>
      <w:numFmt w:val="lowerLetter"/>
      <w:lvlText w:val="%8."/>
      <w:lvlJc w:val="left"/>
      <w:pPr>
        <w:ind w:left="2925" w:hanging="360"/>
      </w:pPr>
    </w:lvl>
    <w:lvl w:ilvl="8" w:tplc="0C0A001B" w:tentative="1">
      <w:start w:val="1"/>
      <w:numFmt w:val="lowerRoman"/>
      <w:lvlText w:val="%9."/>
      <w:lvlJc w:val="right"/>
      <w:pPr>
        <w:ind w:left="3645" w:hanging="180"/>
      </w:pPr>
    </w:lvl>
  </w:abstractNum>
  <w:abstractNum w:abstractNumId="32">
    <w:nsid w:val="6EDC3566"/>
    <w:multiLevelType w:val="hybridMultilevel"/>
    <w:tmpl w:val="773E233C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F0FF6"/>
    <w:multiLevelType w:val="hybridMultilevel"/>
    <w:tmpl w:val="256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49224F"/>
    <w:multiLevelType w:val="hybridMultilevel"/>
    <w:tmpl w:val="D6E000A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1C37A4"/>
    <w:multiLevelType w:val="hybridMultilevel"/>
    <w:tmpl w:val="690421FA"/>
    <w:lvl w:ilvl="0" w:tplc="2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8C0ECD"/>
    <w:multiLevelType w:val="hybridMultilevel"/>
    <w:tmpl w:val="088C3D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9F7E75"/>
    <w:multiLevelType w:val="hybridMultilevel"/>
    <w:tmpl w:val="5C0E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430551"/>
    <w:multiLevelType w:val="hybridMultilevel"/>
    <w:tmpl w:val="2DD6E822"/>
    <w:lvl w:ilvl="0" w:tplc="DE889D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C27A74"/>
    <w:multiLevelType w:val="hybridMultilevel"/>
    <w:tmpl w:val="FDFAEA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7"/>
  </w:num>
  <w:num w:numId="3">
    <w:abstractNumId w:val="31"/>
  </w:num>
  <w:num w:numId="4">
    <w:abstractNumId w:val="25"/>
  </w:num>
  <w:num w:numId="5">
    <w:abstractNumId w:val="26"/>
  </w:num>
  <w:num w:numId="6">
    <w:abstractNumId w:val="11"/>
  </w:num>
  <w:num w:numId="7">
    <w:abstractNumId w:val="9"/>
  </w:num>
  <w:num w:numId="8">
    <w:abstractNumId w:val="33"/>
  </w:num>
  <w:num w:numId="9">
    <w:abstractNumId w:val="4"/>
  </w:num>
  <w:num w:numId="10">
    <w:abstractNumId w:val="24"/>
  </w:num>
  <w:num w:numId="11">
    <w:abstractNumId w:val="27"/>
  </w:num>
  <w:num w:numId="12">
    <w:abstractNumId w:val="19"/>
  </w:num>
  <w:num w:numId="13">
    <w:abstractNumId w:val="14"/>
  </w:num>
  <w:num w:numId="14">
    <w:abstractNumId w:val="15"/>
  </w:num>
  <w:num w:numId="15">
    <w:abstractNumId w:val="20"/>
  </w:num>
  <w:num w:numId="16">
    <w:abstractNumId w:val="30"/>
  </w:num>
  <w:num w:numId="17">
    <w:abstractNumId w:val="13"/>
  </w:num>
  <w:num w:numId="18">
    <w:abstractNumId w:val="37"/>
  </w:num>
  <w:num w:numId="19">
    <w:abstractNumId w:val="3"/>
  </w:num>
  <w:num w:numId="20">
    <w:abstractNumId w:val="0"/>
  </w:num>
  <w:num w:numId="21">
    <w:abstractNumId w:val="2"/>
  </w:num>
  <w:num w:numId="22">
    <w:abstractNumId w:val="16"/>
  </w:num>
  <w:num w:numId="23">
    <w:abstractNumId w:val="34"/>
  </w:num>
  <w:num w:numId="24">
    <w:abstractNumId w:val="8"/>
  </w:num>
  <w:num w:numId="25">
    <w:abstractNumId w:val="7"/>
  </w:num>
  <w:num w:numId="26">
    <w:abstractNumId w:val="28"/>
  </w:num>
  <w:num w:numId="27">
    <w:abstractNumId w:val="21"/>
  </w:num>
  <w:num w:numId="28">
    <w:abstractNumId w:val="10"/>
  </w:num>
  <w:num w:numId="29">
    <w:abstractNumId w:val="36"/>
  </w:num>
  <w:num w:numId="30">
    <w:abstractNumId w:val="12"/>
  </w:num>
  <w:num w:numId="31">
    <w:abstractNumId w:val="39"/>
  </w:num>
  <w:num w:numId="32">
    <w:abstractNumId w:val="5"/>
  </w:num>
  <w:num w:numId="33">
    <w:abstractNumId w:val="1"/>
  </w:num>
  <w:num w:numId="34">
    <w:abstractNumId w:val="29"/>
  </w:num>
  <w:num w:numId="35">
    <w:abstractNumId w:val="18"/>
  </w:num>
  <w:num w:numId="36">
    <w:abstractNumId w:val="23"/>
  </w:num>
  <w:num w:numId="37">
    <w:abstractNumId w:val="32"/>
  </w:num>
  <w:num w:numId="38">
    <w:abstractNumId w:val="38"/>
  </w:num>
  <w:num w:numId="39">
    <w:abstractNumId w:val="6"/>
  </w:num>
  <w:num w:numId="40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rta Malbergier">
    <w15:presenceInfo w15:providerId="Windows Live" w15:userId="84e7cf011bfb9ea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1746">
      <o:colormenu v:ext="edit" fillcolor="none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27FE6"/>
    <w:rsid w:val="000412C0"/>
    <w:rsid w:val="000467C4"/>
    <w:rsid w:val="000646DA"/>
    <w:rsid w:val="000676F2"/>
    <w:rsid w:val="00091C84"/>
    <w:rsid w:val="000936B7"/>
    <w:rsid w:val="000A0655"/>
    <w:rsid w:val="000A2AF0"/>
    <w:rsid w:val="000E1797"/>
    <w:rsid w:val="001023E8"/>
    <w:rsid w:val="00104FA0"/>
    <w:rsid w:val="00141ED6"/>
    <w:rsid w:val="00163406"/>
    <w:rsid w:val="001A652A"/>
    <w:rsid w:val="00201D0C"/>
    <w:rsid w:val="002060CB"/>
    <w:rsid w:val="002330E5"/>
    <w:rsid w:val="00242FAA"/>
    <w:rsid w:val="00282DD3"/>
    <w:rsid w:val="0029023F"/>
    <w:rsid w:val="002C69E7"/>
    <w:rsid w:val="002C6DA3"/>
    <w:rsid w:val="002D18A3"/>
    <w:rsid w:val="002D6E95"/>
    <w:rsid w:val="00304B2D"/>
    <w:rsid w:val="00306E87"/>
    <w:rsid w:val="00361520"/>
    <w:rsid w:val="0038290D"/>
    <w:rsid w:val="003C2501"/>
    <w:rsid w:val="003C5005"/>
    <w:rsid w:val="003D1DA8"/>
    <w:rsid w:val="003F060D"/>
    <w:rsid w:val="00406456"/>
    <w:rsid w:val="004075C3"/>
    <w:rsid w:val="00407FB8"/>
    <w:rsid w:val="00416E37"/>
    <w:rsid w:val="0042612E"/>
    <w:rsid w:val="004376D7"/>
    <w:rsid w:val="00440900"/>
    <w:rsid w:val="0049707A"/>
    <w:rsid w:val="004B5DD0"/>
    <w:rsid w:val="00526391"/>
    <w:rsid w:val="00532448"/>
    <w:rsid w:val="00557C3A"/>
    <w:rsid w:val="00575AB7"/>
    <w:rsid w:val="00592318"/>
    <w:rsid w:val="00593E58"/>
    <w:rsid w:val="005A4B19"/>
    <w:rsid w:val="005B69DF"/>
    <w:rsid w:val="005C00DB"/>
    <w:rsid w:val="00627F4C"/>
    <w:rsid w:val="006314BF"/>
    <w:rsid w:val="0069728A"/>
    <w:rsid w:val="006B56BB"/>
    <w:rsid w:val="006E02DB"/>
    <w:rsid w:val="006E3F5B"/>
    <w:rsid w:val="006F0CDC"/>
    <w:rsid w:val="00700B49"/>
    <w:rsid w:val="007219BD"/>
    <w:rsid w:val="00745328"/>
    <w:rsid w:val="0077459C"/>
    <w:rsid w:val="007801A8"/>
    <w:rsid w:val="007831A2"/>
    <w:rsid w:val="00784F80"/>
    <w:rsid w:val="007853C0"/>
    <w:rsid w:val="007C7844"/>
    <w:rsid w:val="007E4763"/>
    <w:rsid w:val="00880BF0"/>
    <w:rsid w:val="00881165"/>
    <w:rsid w:val="008A1C73"/>
    <w:rsid w:val="00905C44"/>
    <w:rsid w:val="0091149C"/>
    <w:rsid w:val="00926960"/>
    <w:rsid w:val="00931B27"/>
    <w:rsid w:val="00957AF6"/>
    <w:rsid w:val="0096476E"/>
    <w:rsid w:val="009972B7"/>
    <w:rsid w:val="009B5689"/>
    <w:rsid w:val="009C4F9C"/>
    <w:rsid w:val="009E188F"/>
    <w:rsid w:val="009F27F7"/>
    <w:rsid w:val="00A27D9D"/>
    <w:rsid w:val="00A27FE6"/>
    <w:rsid w:val="00AF01A2"/>
    <w:rsid w:val="00B02A4B"/>
    <w:rsid w:val="00B15F71"/>
    <w:rsid w:val="00B2011A"/>
    <w:rsid w:val="00B31D50"/>
    <w:rsid w:val="00B62F42"/>
    <w:rsid w:val="00B7635B"/>
    <w:rsid w:val="00BB5063"/>
    <w:rsid w:val="00BE1837"/>
    <w:rsid w:val="00BE2512"/>
    <w:rsid w:val="00BE7E07"/>
    <w:rsid w:val="00C0378E"/>
    <w:rsid w:val="00C17D81"/>
    <w:rsid w:val="00C249F6"/>
    <w:rsid w:val="00C33B51"/>
    <w:rsid w:val="00C429E1"/>
    <w:rsid w:val="00C62761"/>
    <w:rsid w:val="00C73EC2"/>
    <w:rsid w:val="00CA264C"/>
    <w:rsid w:val="00CC41D3"/>
    <w:rsid w:val="00CF0AD6"/>
    <w:rsid w:val="00D01C82"/>
    <w:rsid w:val="00D31A23"/>
    <w:rsid w:val="00D43FC6"/>
    <w:rsid w:val="00D6299B"/>
    <w:rsid w:val="00D85A70"/>
    <w:rsid w:val="00DC16A0"/>
    <w:rsid w:val="00DD139D"/>
    <w:rsid w:val="00DE2FF8"/>
    <w:rsid w:val="00E128E3"/>
    <w:rsid w:val="00E20E6F"/>
    <w:rsid w:val="00E303DF"/>
    <w:rsid w:val="00E47891"/>
    <w:rsid w:val="00E539FC"/>
    <w:rsid w:val="00EA6660"/>
    <w:rsid w:val="00EF1524"/>
    <w:rsid w:val="00EF2B1E"/>
    <w:rsid w:val="00F21205"/>
    <w:rsid w:val="00F4459C"/>
    <w:rsid w:val="00F74D9B"/>
    <w:rsid w:val="00FB61B1"/>
    <w:rsid w:val="00FE2C47"/>
    <w:rsid w:val="00FF0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 w:after="100" w:afterAutospacing="1"/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1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7FE6"/>
  </w:style>
  <w:style w:type="paragraph" w:styleId="Piedepgina">
    <w:name w:val="footer"/>
    <w:basedOn w:val="Normal"/>
    <w:link w:val="PiedepginaCar"/>
    <w:uiPriority w:val="99"/>
    <w:unhideWhenUsed/>
    <w:rsid w:val="00A27FE6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7FE6"/>
  </w:style>
  <w:style w:type="paragraph" w:styleId="Prrafodelista">
    <w:name w:val="List Paragraph"/>
    <w:basedOn w:val="Normal"/>
    <w:uiPriority w:val="34"/>
    <w:qFormat/>
    <w:rsid w:val="0042612E"/>
    <w:pPr>
      <w:spacing w:after="160" w:line="259" w:lineRule="auto"/>
      <w:ind w:left="720"/>
      <w:contextualSpacing/>
    </w:pPr>
    <w:rPr>
      <w:lang w:val="en-US" w:bidi="he-IL"/>
    </w:rPr>
  </w:style>
  <w:style w:type="paragraph" w:styleId="NormalWeb">
    <w:name w:val="Normal (Web)"/>
    <w:basedOn w:val="Normal"/>
    <w:uiPriority w:val="99"/>
    <w:unhideWhenUsed/>
    <w:rsid w:val="0042612E"/>
    <w:rPr>
      <w:rFonts w:ascii="Times New Roman" w:eastAsia="Times New Roman" w:hAnsi="Times New Roman" w:cs="Times New Roman"/>
      <w:sz w:val="24"/>
      <w:szCs w:val="24"/>
      <w:lang w:val="es-AR" w:eastAsia="es-AR" w:bidi="he-I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612E"/>
    <w:pPr>
      <w:spacing w:after="0"/>
    </w:pPr>
    <w:rPr>
      <w:sz w:val="20"/>
      <w:szCs w:val="20"/>
      <w:lang w:val="en-US" w:bidi="he-I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612E"/>
    <w:rPr>
      <w:sz w:val="20"/>
      <w:szCs w:val="20"/>
      <w:lang w:val="en-US" w:bidi="he-IL"/>
    </w:rPr>
  </w:style>
  <w:style w:type="character" w:styleId="Refdenotaalpie">
    <w:name w:val="footnote reference"/>
    <w:basedOn w:val="Fuentedeprrafopredeter"/>
    <w:uiPriority w:val="99"/>
    <w:semiHidden/>
    <w:unhideWhenUsed/>
    <w:rsid w:val="0042612E"/>
    <w:rPr>
      <w:rFonts w:ascii="Franklin Gothic Book" w:hAnsi="Franklin Gothic Book"/>
      <w:sz w:val="20"/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42612E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42612E"/>
    <w:pPr>
      <w:spacing w:after="0"/>
    </w:pPr>
  </w:style>
  <w:style w:type="character" w:styleId="Refdecomentario">
    <w:name w:val="annotation reference"/>
    <w:basedOn w:val="Fuentedeprrafopredeter"/>
    <w:uiPriority w:val="99"/>
    <w:semiHidden/>
    <w:unhideWhenUsed/>
    <w:rsid w:val="000412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412C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412C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412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412C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12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2C0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unhideWhenUsed/>
    <w:rsid w:val="009972B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unhideWhenUsed/>
    <w:rsid w:val="00416E37"/>
    <w:rPr>
      <w:rFonts w:eastAsiaTheme="minorEastAsia" w:cstheme="minorBidi"/>
      <w:bCs w:val="0"/>
      <w:iCs w:val="0"/>
      <w:szCs w:val="22"/>
      <w:lang w:val="es-ES"/>
    </w:rPr>
  </w:style>
  <w:style w:type="character" w:styleId="Textoennegrita">
    <w:name w:val="Strong"/>
    <w:basedOn w:val="Fuentedeprrafopredeter"/>
    <w:qFormat/>
    <w:rsid w:val="00C17D81"/>
    <w:rPr>
      <w:b/>
      <w:bCs/>
    </w:rPr>
  </w:style>
  <w:style w:type="paragraph" w:customStyle="1" w:styleId="style">
    <w:name w:val="style"/>
    <w:basedOn w:val="Normal"/>
    <w:rsid w:val="006B56BB"/>
    <w:pPr>
      <w:ind w:right="0"/>
    </w:pPr>
    <w:rPr>
      <w:rFonts w:ascii="Times New Roman" w:eastAsia="Times New Roman" w:hAnsi="Times New Roman" w:cs="Times New Roman"/>
      <w:sz w:val="24"/>
      <w:szCs w:val="24"/>
      <w:lang w:val="es-AR" w:eastAsia="es-AR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.wikipedia.org/wiki/%D7%99%D7%A9%D7%A2%D7%99%D7%94%D7%95_%D7%94%D7%A0%D7%91%D7%99%D7%90" TargetMode="Externa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8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.wikipedia.org/wiki/%D7%99%D7%A8%D7%9E%D7%99%D7%94%D7%95_%D7%94%D7%A0%D7%91%D7%99%D7%90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AE043-5EA6-47EB-9FDE-8C09E5050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Master1</dc:creator>
  <cp:lastModifiedBy>Master1</cp:lastModifiedBy>
  <cp:revision>2</cp:revision>
  <cp:lastPrinted>2018-01-06T22:40:00Z</cp:lastPrinted>
  <dcterms:created xsi:type="dcterms:W3CDTF">2018-02-16T19:35:00Z</dcterms:created>
  <dcterms:modified xsi:type="dcterms:W3CDTF">2018-02-16T19:35:00Z</dcterms:modified>
</cp:coreProperties>
</file>