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5" w:rsidRPr="00496EAE" w:rsidRDefault="00496EAE" w:rsidP="00FC5D9A">
      <w:pPr>
        <w:spacing w:before="0" w:beforeAutospacing="0" w:after="0" w:afterAutospacing="0"/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“</w:t>
      </w:r>
      <w:proofErr w:type="spellStart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Shalom</w:t>
      </w:r>
      <w:proofErr w:type="spellEnd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” </w:t>
      </w:r>
      <w:r w:rsidRPr="00496EAE">
        <w:rPr>
          <w:rFonts w:ascii="Franklin Gothic Book" w:hAnsi="Franklin Gothic Book"/>
          <w:color w:val="173472"/>
          <w:sz w:val="40"/>
          <w:szCs w:val="40"/>
          <w:lang w:val="es-AR"/>
        </w:rPr>
        <w:t>en las fuentes judías</w:t>
      </w:r>
    </w:p>
    <w:p w:rsidR="00B31D50" w:rsidRDefault="00B31D50" w:rsidP="00FC5D9A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3D0CCB" w:rsidRPr="003D0CCB" w:rsidRDefault="003D0CCB" w:rsidP="00496EAE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  <w:b/>
          <w:sz w:val="26"/>
          <w:szCs w:val="26"/>
          <w:lang w:val="es-AR"/>
        </w:rPr>
      </w:pPr>
      <w:r w:rsidRPr="003D0CCB">
        <w:rPr>
          <w:rFonts w:ascii="FrnkGothITC Bk BT" w:hAnsi="FrnkGothITC Bk BT"/>
          <w:b/>
          <w:sz w:val="26"/>
          <w:szCs w:val="26"/>
          <w:lang w:val="es-AR"/>
        </w:rPr>
        <w:t>Actividades</w:t>
      </w:r>
    </w:p>
    <w:p w:rsidR="003D0CCB" w:rsidRDefault="003D0CCB" w:rsidP="00496EAE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496EAE" w:rsidRDefault="00496EAE" w:rsidP="00496EAE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496EAE">
        <w:rPr>
          <w:rFonts w:ascii="FrnkGothITC Bk BT" w:hAnsi="FrnkGothITC Bk BT"/>
          <w:lang w:val="es-AR"/>
        </w:rPr>
        <w:t>El concepto de “</w:t>
      </w:r>
      <w:proofErr w:type="spellStart"/>
      <w:r w:rsidRPr="00496EAE">
        <w:rPr>
          <w:rFonts w:ascii="FrnkGothITC Bk BT" w:hAnsi="FrnkGothITC Bk BT"/>
          <w:lang w:val="es-AR"/>
        </w:rPr>
        <w:t>shalom</w:t>
      </w:r>
      <w:proofErr w:type="spellEnd"/>
      <w:r w:rsidRPr="00496EAE">
        <w:rPr>
          <w:rFonts w:ascii="FrnkGothITC Bk BT" w:hAnsi="FrnkGothITC Bk BT"/>
          <w:lang w:val="es-AR"/>
        </w:rPr>
        <w:t xml:space="preserve">” es central en nuestras fuentes. La cultura judía enarbola la búsqueda tenaz de la paz como una </w:t>
      </w:r>
      <w:proofErr w:type="spellStart"/>
      <w:r w:rsidRPr="00496EAE">
        <w:rPr>
          <w:rFonts w:ascii="FrnkGothITC Bk BT" w:hAnsi="FrnkGothITC Bk BT"/>
          <w:i/>
          <w:lang w:val="es-AR"/>
        </w:rPr>
        <w:t>mitzvá</w:t>
      </w:r>
      <w:proofErr w:type="spellEnd"/>
      <w:r w:rsidRPr="00496EAE">
        <w:rPr>
          <w:rFonts w:ascii="FrnkGothITC Bk BT" w:hAnsi="FrnkGothITC Bk BT"/>
          <w:i/>
          <w:lang w:val="es-AR"/>
        </w:rPr>
        <w:t xml:space="preserve"> </w:t>
      </w:r>
      <w:r w:rsidRPr="00496EAE">
        <w:rPr>
          <w:rFonts w:ascii="FrnkGothITC Bk BT" w:hAnsi="FrnkGothITC Bk BT"/>
          <w:lang w:val="es-AR"/>
        </w:rPr>
        <w:t>activa (</w:t>
      </w:r>
      <w:proofErr w:type="spellStart"/>
      <w:r w:rsidRPr="00496EAE">
        <w:rPr>
          <w:rFonts w:ascii="FrnkGothITC Bk BT" w:hAnsi="FrnkGothITC Bk BT"/>
          <w:i/>
          <w:iCs/>
          <w:lang w:val="es-AR"/>
        </w:rPr>
        <w:t>mitzvat</w:t>
      </w:r>
      <w:proofErr w:type="spellEnd"/>
      <w:r w:rsidRPr="00496EAE">
        <w:rPr>
          <w:rFonts w:ascii="FrnkGothITC Bk BT" w:hAnsi="FrnkGothITC Bk BT"/>
          <w:i/>
          <w:iCs/>
          <w:lang w:val="es-AR"/>
        </w:rPr>
        <w:t xml:space="preserve"> asé</w:t>
      </w:r>
      <w:r w:rsidRPr="00496EAE">
        <w:rPr>
          <w:rFonts w:ascii="FrnkGothITC Bk BT" w:hAnsi="FrnkGothITC Bk BT"/>
          <w:lang w:val="es-AR"/>
        </w:rPr>
        <w:t xml:space="preserve">). Observamos también que </w:t>
      </w:r>
      <w:r w:rsidRPr="00496EAE">
        <w:rPr>
          <w:rFonts w:ascii="FrnkGothITC Bk BT" w:hAnsi="FrnkGothITC Bk BT" w:cstheme="minorHAnsi"/>
          <w:lang w:val="es-AR"/>
        </w:rPr>
        <w:t>la palabra “</w:t>
      </w:r>
      <w:proofErr w:type="spellStart"/>
      <w:r w:rsidRPr="00496EAE">
        <w:rPr>
          <w:rFonts w:ascii="FrnkGothITC Bk BT" w:hAnsi="FrnkGothITC Bk BT" w:cstheme="minorHAnsi"/>
          <w:i/>
          <w:iCs/>
          <w:lang w:val="es-AR"/>
        </w:rPr>
        <w:t>shalom</w:t>
      </w:r>
      <w:proofErr w:type="spellEnd"/>
      <w:r w:rsidRPr="00496EAE">
        <w:rPr>
          <w:rFonts w:ascii="FrnkGothITC Bk BT" w:hAnsi="FrnkGothITC Bk BT" w:cstheme="minorHAnsi"/>
          <w:i/>
          <w:iCs/>
          <w:lang w:val="es-AR"/>
        </w:rPr>
        <w:t>”</w:t>
      </w:r>
      <w:r w:rsidRPr="00496EAE">
        <w:rPr>
          <w:rFonts w:ascii="FrnkGothITC Bk BT" w:hAnsi="FrnkGothITC Bk BT" w:cstheme="minorHAnsi"/>
          <w:lang w:val="es-AR"/>
        </w:rPr>
        <w:t xml:space="preserve"> se encuentra muy presente en nuestras </w:t>
      </w:r>
      <w:proofErr w:type="spellStart"/>
      <w:r w:rsidRPr="00496EAE">
        <w:rPr>
          <w:rFonts w:ascii="FrnkGothITC Bk BT" w:hAnsi="FrnkGothITC Bk BT" w:cstheme="minorHAnsi"/>
          <w:i/>
          <w:iCs/>
          <w:lang w:val="es-AR"/>
        </w:rPr>
        <w:t>tefilot</w:t>
      </w:r>
      <w:proofErr w:type="spellEnd"/>
      <w:r w:rsidRPr="00496EAE">
        <w:rPr>
          <w:rFonts w:ascii="FrnkGothITC Bk BT" w:hAnsi="FrnkGothITC Bk BT" w:cstheme="minorHAnsi"/>
          <w:lang w:val="es-AR"/>
        </w:rPr>
        <w:t xml:space="preserve">. </w:t>
      </w:r>
    </w:p>
    <w:p w:rsidR="00496EAE" w:rsidRPr="00496EAE" w:rsidRDefault="00496EAE" w:rsidP="00496EAE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496EAE" w:rsidRDefault="00496EAE" w:rsidP="00496EAE">
      <w:pPr>
        <w:pStyle w:val="Prrafodelista"/>
        <w:numPr>
          <w:ilvl w:val="0"/>
          <w:numId w:val="7"/>
        </w:numPr>
        <w:spacing w:before="0" w:beforeAutospacing="0" w:after="0" w:afterAutospacing="0" w:line="240" w:lineRule="auto"/>
        <w:ind w:right="0"/>
        <w:rPr>
          <w:rFonts w:ascii="FrnkGothITC Bk BT" w:hAnsi="FrnkGothITC Bk BT"/>
          <w:lang w:val="es-AR"/>
        </w:rPr>
      </w:pPr>
      <w:r w:rsidRPr="00496EAE">
        <w:rPr>
          <w:rFonts w:ascii="FrnkGothITC Bk BT" w:hAnsi="FrnkGothITC Bk BT"/>
          <w:lang w:val="es-AR"/>
        </w:rPr>
        <w:t xml:space="preserve">A continuación, los invitamos a leer algunas de estas fuentes: </w:t>
      </w: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 w:rsidRPr="009B2B26">
        <w:rPr>
          <w:rFonts w:ascii="FrnkGothITC Bk BT" w:hAnsi="FrnkGothITC Bk BT"/>
          <w:noProof/>
          <w:lang w:val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3pt;margin-top:9.45pt;width:226pt;height:54.1pt;z-index:251660288;mso-height-percent:200;mso-height-percent:200;mso-width-relative:margin;mso-height-relative:margin" filled="f" stroked="f">
            <v:textbox style="mso-fit-shape-to-text:t">
              <w:txbxContent>
                <w:p w:rsidR="00496EAE" w:rsidRPr="003D0CCB" w:rsidRDefault="00496EAE" w:rsidP="00496EAE">
                  <w:pPr>
                    <w:spacing w:before="0" w:beforeAutospacing="0" w:after="0" w:afterAutospacing="0"/>
                    <w:ind w:right="-18"/>
                    <w:jc w:val="right"/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>וְיָשְׁבוּ, אִישׁ תַּחַת גַּפְנוֹ וְתַחַת תְּאֵנָתוֹ--וְאֵין מַחֲרִיד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 xml:space="preserve">  </w:t>
                  </w:r>
                </w:p>
                <w:p w:rsidR="00496EAE" w:rsidRPr="00496EAE" w:rsidRDefault="00496EAE" w:rsidP="00496EAE">
                  <w:pPr>
                    <w:spacing w:before="0" w:beforeAutospacing="0" w:after="0" w:afterAutospacing="0"/>
                    <w:jc w:val="right"/>
                    <w:rPr>
                      <w:sz w:val="18"/>
                      <w:szCs w:val="18"/>
                    </w:rPr>
                  </w:pP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 xml:space="preserve">(מיכה ד', </w:t>
                  </w:r>
                  <w:r w:rsid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>4</w:t>
                  </w:r>
                  <w:r w:rsidRPr="00496EAE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rtl/>
                    </w:rPr>
                    <w:t>)</w:t>
                  </w:r>
                </w:p>
              </w:txbxContent>
            </v:textbox>
          </v:shape>
        </w:pict>
      </w:r>
      <w:r w:rsidRPr="009B2B26">
        <w:rPr>
          <w:rFonts w:ascii="FrnkGothITC Bk BT" w:hAnsi="FrnkGothITC Bk BT"/>
          <w:noProof/>
          <w:lang w:val="es-AR"/>
        </w:rPr>
        <w:pict>
          <v:shape id="_x0000_s1027" type="#_x0000_t202" style="position:absolute;margin-left:4pt;margin-top:11.65pt;width:274.3pt;height:44.4pt;z-index:251662336;mso-height-percent:200;mso-height-percent:200;mso-width-relative:margin;mso-height-relative:margin" filled="f" stroked="f">
            <v:textbox style="mso-fit-shape-to-text:t">
              <w:txbxContent>
                <w:p w:rsid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  <w:lang w:val="es-AR"/>
                    </w:rPr>
                  </w:pPr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“Y habitará cada cual debajo de su parra y debajo de </w:t>
                  </w:r>
                  <w:r>
                    <w:rPr>
                      <w:rFonts w:ascii="FrnkGothITC Bk BT" w:hAnsi="FrnkGothITC Bk BT"/>
                      <w:lang w:val="es-AR"/>
                    </w:rPr>
                    <w:t>s</w:t>
                  </w:r>
                  <w:r w:rsidRPr="00496EAE">
                    <w:rPr>
                      <w:rFonts w:ascii="FrnkGothITC Bk BT" w:hAnsi="FrnkGothITC Bk BT"/>
                      <w:lang w:val="es-AR"/>
                    </w:rPr>
                    <w:t>u higuera. Y no habrá quien los amedrente”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>.</w:t>
                  </w:r>
                </w:p>
                <w:p w:rsidR="00496EAE" w:rsidRP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  <w:sz w:val="18"/>
                      <w:szCs w:val="18"/>
                    </w:rPr>
                  </w:pPr>
                  <w:r w:rsidRPr="00496EAE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(Miqueas 4, 4)</w:t>
                  </w: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rect id="_x0000_s1028" style="position:absolute;margin-left:4pt;margin-top:3.35pt;width:511.3pt;height:68.25pt;z-index:251659263" fillcolor="#b6dde8 [1304]" stroked="f"/>
        </w:pict>
      </w: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rect id="_x0000_s1029" style="position:absolute;margin-left:4pt;margin-top:10.7pt;width:511.3pt;height:68.25pt;z-index:251663360" fillcolor="#b6dde8 [1304]" stroked="f"/>
        </w:pict>
      </w:r>
      <w:r>
        <w:rPr>
          <w:rFonts w:ascii="FrnkGothITC Bk BT" w:hAnsi="FrnkGothITC Bk BT"/>
          <w:noProof/>
          <w:lang w:eastAsia="es-ES"/>
        </w:rPr>
        <w:pict>
          <v:shape id="_x0000_s1031" type="#_x0000_t202" style="position:absolute;margin-left:4pt;margin-top:19pt;width:274.3pt;height:44.4pt;z-index:251665408;mso-height-percent:200;mso-height-percent:200;mso-width-relative:margin;mso-height-relative:margin" filled="f" stroked="f">
            <v:textbox style="mso-fit-shape-to-text:t">
              <w:txbxContent>
                <w:p w:rsid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  <w:lang w:val="es-AR"/>
                    </w:rPr>
                  </w:pPr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“Y el lobo vivirá con el cordero, y el tigre descansará </w:t>
                  </w:r>
                  <w:r w:rsidRPr="00496EAE">
                    <w:rPr>
                      <w:rFonts w:ascii="FrnkGothITC Bk BT" w:hAnsi="FrnkGothITC Bk BT"/>
                      <w:lang w:val="es-AR"/>
                    </w:rPr>
                    <w:br/>
                    <w:t>junto al cabrito, y el becerro y el león crecerán juntos</w:t>
                  </w:r>
                  <w:r w:rsidRPr="00496EAE">
                    <w:rPr>
                      <w:rFonts w:ascii="FrnkGothITC Bk BT" w:hAnsi="FrnkGothITC Bk BT"/>
                      <w:lang w:val="es-AR"/>
                    </w:rPr>
                    <w:br/>
                    <w:t>y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 xml:space="preserve"> un niño pequeño los conducirá”.</w:t>
                  </w:r>
                </w:p>
                <w:p w:rsidR="00496EAE" w:rsidRP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  <w:sz w:val="18"/>
                      <w:szCs w:val="18"/>
                    </w:rPr>
                  </w:pPr>
                  <w:r w:rsidRPr="00496EAE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(Isaías 11, 6)   </w:t>
                  </w:r>
                </w:p>
              </w:txbxContent>
            </v:textbox>
          </v:shape>
        </w:pict>
      </w:r>
    </w:p>
    <w:p w:rsid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30" type="#_x0000_t202" style="position:absolute;margin-left:261.85pt;margin-top:6.6pt;width:242.5pt;height:58.45pt;z-index:251664384;mso-height-percent:200;mso-height-percent:200;mso-width-relative:margin;mso-height-relative:margin" filled="f" stroked="f">
            <v:textbox style="mso-fit-shape-to-text:t">
              <w:txbxContent>
                <w:p w:rsidR="00496EAE" w:rsidRPr="003D0CCB" w:rsidRDefault="00496EAE" w:rsidP="00496EAE">
                  <w:pPr>
                    <w:spacing w:before="0" w:beforeAutospacing="0" w:after="0" w:afterAutospacing="0"/>
                    <w:ind w:right="-23"/>
                    <w:jc w:val="right"/>
                    <w:rPr>
                      <w:rFonts w:ascii="Arial" w:eastAsia="Arial Unicode MS" w:hAnsi="Arial" w:cs="Arial"/>
                      <w:sz w:val="26"/>
                      <w:szCs w:val="26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>וגר זאב עם-כבש, ונמר עם-גדי ירבץ; ועגל וכפיר ומריא יחדיו, ונער קטון נוהג בם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 xml:space="preserve">  </w:t>
                  </w:r>
                </w:p>
                <w:p w:rsidR="00496EAE" w:rsidRPr="003D0CCB" w:rsidRDefault="00496EAE" w:rsidP="00496EAE">
                  <w:pPr>
                    <w:spacing w:before="0" w:beforeAutospacing="0" w:after="0" w:afterAutospacing="0"/>
                    <w:ind w:right="-23"/>
                    <w:jc w:val="right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 xml:space="preserve">(ישעיהו י"א, </w:t>
                  </w:r>
                  <w:r w:rsid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>6)</w:t>
                  </w:r>
                </w:p>
                <w:p w:rsidR="00496EAE" w:rsidRPr="00496EAE" w:rsidRDefault="00496EAE" w:rsidP="00496EAE">
                  <w:pPr>
                    <w:spacing w:before="0" w:beforeAutospacing="0" w:after="0" w:afterAutospacing="0"/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34" type="#_x0000_t202" style="position:absolute;margin-left:4.25pt;margin-top:9.65pt;width:253.3pt;height:57.6pt;z-index:251668480;mso-height-percent:200;mso-height-percent:200;mso-width-relative:margin;mso-height-relative:margin" filled="f" stroked="f">
            <v:textbox style="mso-fit-shape-to-text:t">
              <w:txbxContent>
                <w:p w:rsid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  <w:lang w:val="es-AR"/>
                    </w:rPr>
                  </w:pPr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“Dijo </w:t>
                  </w:r>
                  <w:proofErr w:type="spellStart"/>
                  <w:r w:rsidRPr="00496EAE">
                    <w:rPr>
                      <w:rFonts w:ascii="FrnkGothITC Bk BT" w:hAnsi="FrnkGothITC Bk BT"/>
                      <w:lang w:val="es-AR"/>
                    </w:rPr>
                    <w:t>Rabi</w:t>
                  </w:r>
                  <w:proofErr w:type="spellEnd"/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  <w:proofErr w:type="spellStart"/>
                  <w:r w:rsidRPr="00496EAE">
                    <w:rPr>
                      <w:rFonts w:ascii="FrnkGothITC Bk BT" w:hAnsi="FrnkGothITC Bk BT"/>
                      <w:lang w:val="es-AR"/>
                    </w:rPr>
                    <w:t>Shimón</w:t>
                  </w:r>
                  <w:proofErr w:type="spellEnd"/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 Ben </w:t>
                  </w:r>
                  <w:proofErr w:type="spellStart"/>
                  <w:r w:rsidRPr="00496EAE">
                    <w:rPr>
                      <w:rFonts w:ascii="FrnkGothITC Bk BT" w:hAnsi="FrnkGothITC Bk BT"/>
                      <w:lang w:val="es-AR"/>
                    </w:rPr>
                    <w:t>Gamliel</w:t>
                  </w:r>
                  <w:proofErr w:type="spellEnd"/>
                  <w:r w:rsidRPr="00496EAE">
                    <w:rPr>
                      <w:rFonts w:ascii="FrnkGothITC Bk BT" w:hAnsi="FrnkGothITC Bk BT"/>
                      <w:lang w:val="es-AR"/>
                    </w:rPr>
                    <w:t>:</w:t>
                  </w:r>
                  <w:r w:rsidRPr="00496EAE">
                    <w:rPr>
                      <w:rFonts w:ascii="FrnkGothITC Bk BT" w:hAnsi="FrnkGothITC Bk BT"/>
                      <w:lang w:val="es-AR"/>
                    </w:rPr>
                    <w:br/>
                    <w:t xml:space="preserve">Sobre tres pilares se sostiene el mundo: </w:t>
                  </w:r>
                  <w:r w:rsidRPr="00496EAE">
                    <w:rPr>
                      <w:rFonts w:ascii="FrnkGothITC Bk BT" w:hAnsi="FrnkGothITC Bk BT"/>
                      <w:lang w:val="es-AR"/>
                    </w:rPr>
                    <w:br/>
                    <w:t>sobre el juicio, sobre la verdad y sobre la paz”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>.</w:t>
                  </w:r>
                </w:p>
                <w:p w:rsidR="00496EAE" w:rsidRPr="00496EAE" w:rsidRDefault="00496EAE" w:rsidP="00496EAE">
                  <w:pPr>
                    <w:spacing w:before="0" w:beforeAutospacing="0" w:after="0" w:afterAutospacing="0"/>
                    <w:rPr>
                      <w:rFonts w:ascii="FrnkGothITC Bk BT" w:hAnsi="FrnkGothITC Bk BT"/>
                    </w:rPr>
                  </w:pPr>
                  <w:r w:rsidRPr="00496EAE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  <w:r w:rsidRPr="00496EAE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(</w:t>
                  </w:r>
                  <w:proofErr w:type="spellStart"/>
                  <w:r w:rsidRPr="00496EAE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Avot</w:t>
                  </w:r>
                  <w:proofErr w:type="spellEnd"/>
                  <w:r w:rsidRPr="00496EAE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1, 17)</w:t>
                  </w: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rect id="_x0000_s1032" style="position:absolute;margin-left:4pt;margin-top:5.85pt;width:511.3pt;height:74.3pt;z-index:251666432" fillcolor="#b6dde8 [1304]" stroked="f"/>
        </w:pict>
      </w:r>
    </w:p>
    <w:p w:rsid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33" type="#_x0000_t202" style="position:absolute;margin-left:247.55pt;margin-top:1pt;width:256.75pt;height:68.15pt;z-index:251667456;mso-width-relative:margin;mso-height-relative:margin" filled="f" stroked="f">
            <v:textbox>
              <w:txbxContent>
                <w:p w:rsidR="00496EAE" w:rsidRPr="003D0CCB" w:rsidRDefault="00496EAE" w:rsidP="00496EAE">
                  <w:pPr>
                    <w:autoSpaceDE w:val="0"/>
                    <w:autoSpaceDN w:val="0"/>
                    <w:bidi/>
                    <w:adjustRightInd w:val="0"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אמר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רבי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שמעון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בן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גמליאל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: </w:t>
                  </w:r>
                  <w:r w:rsidR="00F12F3A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</w:t>
                  </w:r>
                  <w:r w:rsidR="00F12F3A"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>"</w:t>
                  </w:r>
                  <w:r w:rsidR="00F12F3A"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ע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שלושה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דברים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העולם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עומד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: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על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הדין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,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על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האמת ועל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השלום"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 </w:t>
                  </w:r>
                </w:p>
                <w:p w:rsidR="00496EAE" w:rsidRPr="00F12F3A" w:rsidRDefault="00496EAE" w:rsidP="00A65CBD">
                  <w:pPr>
                    <w:autoSpaceDE w:val="0"/>
                    <w:autoSpaceDN w:val="0"/>
                    <w:bidi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(</w:t>
                  </w:r>
                  <w:r w:rsidRPr="00F12F3A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אבות</w:t>
                  </w:r>
                  <w:r w:rsidR="00F12F3A" w:rsidRPr="00F12F3A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 xml:space="preserve"> א '</w:t>
                  </w:r>
                  <w:r w:rsidRPr="00F12F3A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 xml:space="preserve">', </w:t>
                  </w:r>
                  <w:r w:rsidR="00F12F3A" w:rsidRPr="00F12F3A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"</w:t>
                  </w:r>
                  <w:r w:rsidRPr="00F12F3A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ז</w:t>
                  </w:r>
                  <w:r w:rsidRPr="00F12F3A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>(</w:t>
                  </w:r>
                </w:p>
              </w:txbxContent>
            </v:textbox>
          </v:shape>
        </w:pict>
      </w: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Default="00496EAE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</w:p>
    <w:p w:rsidR="00496EAE" w:rsidRPr="00496EAE" w:rsidRDefault="009B2B26" w:rsidP="00496EAE">
      <w:pPr>
        <w:spacing w:before="0" w:beforeAutospacing="0" w:after="0" w:afterAutospacing="0"/>
        <w:ind w:right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rect id="_x0000_s1035" style="position:absolute;margin-left:5pt;margin-top:7.7pt;width:511.3pt;height:74.3pt;z-index:251669504" fillcolor="#b6dde8 [1304]" stroked="f"/>
        </w:pict>
      </w:r>
      <w:r>
        <w:rPr>
          <w:rFonts w:ascii="FrnkGothITC Bk BT" w:hAnsi="FrnkGothITC Bk BT"/>
          <w:noProof/>
          <w:lang w:eastAsia="es-ES"/>
        </w:rPr>
        <w:pict>
          <v:shape id="_x0000_s1037" type="#_x0000_t202" style="position:absolute;margin-left:5pt;margin-top:16pt;width:242.55pt;height:59.95pt;z-index:251671552;mso-width-relative:margin;mso-height-relative:margin" filled="f" stroked="f">
            <v:textbox>
              <w:txbxContent>
                <w:p w:rsidR="00A65CBD" w:rsidRPr="00A65CBD" w:rsidRDefault="00A65CBD" w:rsidP="00A65CBD">
                  <w:pPr>
                    <w:autoSpaceDE w:val="0"/>
                    <w:autoSpaceDN w:val="0"/>
                    <w:adjustRightInd w:val="0"/>
                    <w:spacing w:after="0"/>
                    <w:ind w:right="284"/>
                    <w:rPr>
                      <w:rFonts w:ascii="FrnkGothITC Bk BT" w:hAnsi="FrnkGothITC Bk BT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“El Eterno no creó al mundo sino 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br/>
                    <w:t>para que haya paz entre las criaturas”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>.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br/>
                  </w:r>
                  <w:r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(</w:t>
                  </w:r>
                  <w:proofErr w:type="spellStart"/>
                  <w:r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Bamidbar</w:t>
                  </w:r>
                  <w:proofErr w:type="spellEnd"/>
                  <w:r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</w:t>
                  </w:r>
                  <w:proofErr w:type="spellStart"/>
                  <w:r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Rabá</w:t>
                  </w:r>
                  <w:proofErr w:type="spellEnd"/>
                  <w:r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12 a)</w:t>
                  </w:r>
                </w:p>
                <w:p w:rsidR="00A65CBD" w:rsidRPr="00A65CBD" w:rsidRDefault="00A65CBD" w:rsidP="00A65CBD">
                  <w:pPr>
                    <w:rPr>
                      <w:rFonts w:ascii="FrnkGothITC Bk BT" w:hAnsi="FrnkGothITC Bk BT"/>
                      <w:lang w:val="es-AR"/>
                    </w:rPr>
                  </w:pPr>
                </w:p>
              </w:txbxContent>
            </v:textbox>
          </v:shape>
        </w:pict>
      </w:r>
    </w:p>
    <w:p w:rsidR="00110612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36" type="#_x0000_t202" style="position:absolute;margin-left:279.3pt;margin-top:6.6pt;width:226pt;height:62.15pt;z-index:251670528;mso-width-relative:margin;mso-height-relative:margin" filled="f" stroked="f">
            <v:textbox>
              <w:txbxContent>
                <w:p w:rsidR="00A65CBD" w:rsidRPr="003D0CCB" w:rsidRDefault="00A65CBD" w:rsidP="00A65CBD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לא ברא הקב"ה את העולם, אלא על מנת שיהיה שלום בין הבריות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</w:p>
                <w:p w:rsidR="00A65CBD" w:rsidRPr="003D0CCB" w:rsidRDefault="00A65CBD" w:rsidP="00A65CBD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>"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(במדבר רבה י"ב, א')</w:t>
                  </w:r>
                </w:p>
                <w:p w:rsidR="00A65CBD" w:rsidRPr="00496EAE" w:rsidRDefault="00A65CBD" w:rsidP="00A65CBD">
                  <w:pPr>
                    <w:spacing w:before="0" w:beforeAutospacing="0" w:after="0" w:afterAutospacing="0"/>
                    <w:ind w:right="-18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rect id="_x0000_s1038" style="position:absolute;margin-left:5pt;margin-top:10.25pt;width:511.3pt;height:68.25pt;z-index:251672576" fillcolor="#b6dde8 [1304]" stroked="f"/>
        </w:pict>
      </w:r>
      <w:r>
        <w:rPr>
          <w:rFonts w:ascii="FrnkGothITC Bk BT" w:hAnsi="FrnkGothITC Bk BT"/>
          <w:noProof/>
          <w:lang w:eastAsia="es-ES"/>
        </w:rPr>
        <w:pict>
          <v:shape id="_x0000_s1040" type="#_x0000_t202" style="position:absolute;margin-left:5pt;margin-top:20.05pt;width:242.55pt;height:59.95pt;z-index:251674624;mso-width-relative:margin;mso-height-relative:margin" filled="f" stroked="f">
            <v:textbox>
              <w:txbxContent>
                <w:p w:rsidR="00A65CBD" w:rsidRDefault="00A65CBD" w:rsidP="00A65CBD">
                  <w:pPr>
                    <w:spacing w:before="0" w:beforeAutospacing="0" w:after="0" w:afterAutospacing="0"/>
                    <w:rPr>
                      <w:rFonts w:ascii="FrnkGothITC Bk BT" w:hAnsi="FrnkGothITC Bk BT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“Dijo </w:t>
                  </w:r>
                  <w:proofErr w:type="spellStart"/>
                  <w:r w:rsidRPr="00A65CBD">
                    <w:rPr>
                      <w:rFonts w:ascii="FrnkGothITC Bk BT" w:hAnsi="FrnkGothITC Bk BT"/>
                      <w:lang w:val="es-AR"/>
                    </w:rPr>
                    <w:t>Rabi</w:t>
                  </w:r>
                  <w:proofErr w:type="spellEnd"/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  <w:proofErr w:type="spellStart"/>
                  <w:r w:rsidRPr="00A65CBD">
                    <w:rPr>
                      <w:rFonts w:ascii="FrnkGothITC Bk BT" w:hAnsi="FrnkGothITC Bk BT"/>
                      <w:lang w:val="es-AR"/>
                    </w:rPr>
                    <w:t>Shimón</w:t>
                  </w:r>
                  <w:proofErr w:type="spellEnd"/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Ben </w:t>
                  </w:r>
                  <w:proofErr w:type="spellStart"/>
                  <w:r w:rsidRPr="00A65CBD">
                    <w:rPr>
                      <w:rFonts w:ascii="FrnkGothITC Bk BT" w:hAnsi="FrnkGothITC Bk BT"/>
                      <w:lang w:val="es-AR"/>
                    </w:rPr>
                    <w:t>Iojai</w:t>
                  </w:r>
                  <w:proofErr w:type="spellEnd"/>
                  <w:r w:rsidRPr="00A65CBD">
                    <w:rPr>
                      <w:rFonts w:ascii="FrnkGothITC Bk BT" w:hAnsi="FrnkGothITC Bk BT"/>
                      <w:lang w:val="es-AR"/>
                    </w:rPr>
                    <w:t>: Grande es la paz,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br/>
                    <w:t>que incluye a todas las bendiciones”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>.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</w:p>
                <w:p w:rsidR="00A65CBD" w:rsidRPr="00A65CBD" w:rsidRDefault="00A65CBD" w:rsidP="00A65CBD">
                  <w:pPr>
                    <w:spacing w:before="0" w:beforeAutospacing="0" w:after="0" w:afterAutospacing="0"/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(</w:t>
                  </w:r>
                  <w:proofErr w:type="spellStart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Vaikrá</w:t>
                  </w:r>
                  <w:proofErr w:type="spellEnd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</w:t>
                  </w:r>
                  <w:proofErr w:type="spellStart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Rabá</w:t>
                  </w:r>
                  <w:proofErr w:type="spellEnd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9)</w:t>
                  </w:r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br/>
                  </w:r>
                </w:p>
              </w:txbxContent>
            </v:textbox>
          </v:shape>
        </w:pict>
      </w:r>
    </w:p>
    <w:p w:rsidR="00A65CBD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39" type="#_x0000_t202" style="position:absolute;margin-left:279.3pt;margin-top:6.15pt;width:226pt;height:62.25pt;z-index:251673600;mso-width-relative:margin;mso-height-relative:margin" filled="f" stroked="f">
            <v:textbox>
              <w:txbxContent>
                <w:p w:rsidR="00A65CBD" w:rsidRPr="003D0CCB" w:rsidRDefault="00A65CBD" w:rsidP="00A65CBD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אָמַר רַבִּי שִׁמְעוֹן בֶּן יוֹחָאי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>:</w:t>
                  </w:r>
                  <w:r w:rsidR="00F12F3A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</w:t>
                  </w:r>
                  <w:r w:rsidR="00F12F3A"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>"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גָּדוֹל הַשָּׁלוֹם, שֶׁכָּל הַבְּרָכוֹת כְּלוּלוֹת בּוֹ</w:t>
                  </w:r>
                  <w:r w:rsidR="00F12F3A"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>"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.</w:t>
                  </w:r>
                </w:p>
                <w:p w:rsidR="00A65CBD" w:rsidRPr="003D0CCB" w:rsidRDefault="00A65CBD" w:rsidP="00A65CBD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(ויקרא רבה 9)</w:t>
                  </w:r>
                </w:p>
                <w:p w:rsidR="00A65CBD" w:rsidRPr="00496EAE" w:rsidRDefault="00A65CBD" w:rsidP="00A65CBD">
                  <w:pPr>
                    <w:spacing w:before="0" w:beforeAutospacing="0" w:after="0" w:afterAutospacing="0"/>
                    <w:ind w:right="-18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42" type="#_x0000_t202" style="position:absolute;margin-left:280.3pt;margin-top:12.15pt;width:226pt;height:62.25pt;z-index:251676672;mso-width-relative:margin;mso-height-relative:margin" filled="f" stroked="f">
            <v:textbox>
              <w:txbxContent>
                <w:p w:rsidR="00A65CBD" w:rsidRPr="003D0CCB" w:rsidRDefault="00A65CBD" w:rsidP="00A65CBD">
                  <w:pPr>
                    <w:bidi/>
                    <w:rPr>
                      <w:rFonts w:ascii="Arial" w:eastAsia="Arial Unicode MS" w:hAnsi="Arial" w:cs="Arial"/>
                      <w:sz w:val="23"/>
                      <w:szCs w:val="23"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סוּר מֵרָע וַעֲשֵׂה טוֹב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br/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בַּקֵּשׁ שָׁלוֹם וְרָדְפֵהוּ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3"/>
                      <w:szCs w:val="23"/>
                      <w:lang w:val="es-AR"/>
                    </w:rPr>
                    <w:br/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(תהלים ל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>”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ד ט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lang w:val="es-AR"/>
                    </w:rPr>
                    <w:t>”</w:t>
                  </w:r>
                  <w:r w:rsidRPr="003D0CCB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val="es-AR"/>
                    </w:rPr>
                    <w:t>ו)</w:t>
                  </w:r>
                </w:p>
                <w:p w:rsidR="00A65CBD" w:rsidRPr="00496EAE" w:rsidRDefault="00A65CBD" w:rsidP="00A65CBD">
                  <w:pPr>
                    <w:bidi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shape id="_x0000_s1046" type="#_x0000_t202" style="position:absolute;margin-left:7pt;margin-top:84.85pt;width:242.55pt;height:43.55pt;z-index:251680768;mso-width-relative:margin;mso-height-relative:margin" filled="f" stroked="f">
            <v:textbox>
              <w:txbxContent>
                <w:p w:rsidR="00A65CBD" w:rsidRPr="00A65CBD" w:rsidRDefault="00A65CBD" w:rsidP="00A65CBD">
                  <w:pPr>
                    <w:spacing w:before="0" w:beforeAutospacing="0" w:after="0" w:afterAutospacing="0"/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lang w:val="es-AR"/>
                    </w:rPr>
                    <w:t>“Extiende tu manto de paz sobre nosotros</w:t>
                  </w:r>
                  <w:r w:rsidRPr="00A65CBD">
                    <w:rPr>
                      <w:rFonts w:ascii="FrnkGothITC Bk BT" w:hAnsi="FrnkGothITC Bk BT"/>
                      <w:rtl/>
                      <w:lang w:val="es-AR"/>
                    </w:rPr>
                    <w:t xml:space="preserve"> </w:t>
                  </w:r>
                  <w:r w:rsidRPr="00A65CBD">
                    <w:rPr>
                      <w:rFonts w:ascii="FrnkGothITC Bk BT" w:hAnsi="FrnkGothITC Bk BT"/>
                      <w:rtl/>
                      <w:lang w:val="es-AR"/>
                    </w:rPr>
                    <w:br/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t>y sobre tu pueblo Israel y sobre</w:t>
                  </w:r>
                  <w:r w:rsidRPr="00A65CBD">
                    <w:rPr>
                      <w:rFonts w:ascii="FrnkGothITC Bk BT" w:hAnsi="FrnkGothITC Bk BT"/>
                      <w:i/>
                      <w:lang w:val="es-AR"/>
                    </w:rPr>
                    <w:t xml:space="preserve"> </w:t>
                  </w:r>
                  <w:proofErr w:type="spellStart"/>
                  <w:r w:rsidRPr="00A65CBD">
                    <w:rPr>
                      <w:rFonts w:ascii="FrnkGothITC Bk BT" w:hAnsi="FrnkGothITC Bk BT"/>
                      <w:i/>
                      <w:lang w:val="es-AR"/>
                    </w:rPr>
                    <w:t>Ierushalaim</w:t>
                  </w:r>
                  <w:proofErr w:type="spellEnd"/>
                  <w:r w:rsidRPr="00A65CBD">
                    <w:rPr>
                      <w:rFonts w:ascii="FrnkGothITC Bk BT" w:hAnsi="FrnkGothITC Bk BT"/>
                      <w:lang w:val="es-AR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rect id="_x0000_s1041" style="position:absolute;margin-left:6pt;margin-top:6.05pt;width:511.3pt;height:61.6pt;z-index:251675648" fillcolor="#b6dde8 [1304]" stroked="f"/>
        </w:pict>
      </w:r>
      <w:r>
        <w:rPr>
          <w:rFonts w:ascii="FrnkGothITC Bk BT" w:hAnsi="FrnkGothITC Bk BT"/>
          <w:noProof/>
          <w:lang w:eastAsia="es-ES"/>
        </w:rPr>
        <w:pict>
          <v:shape id="_x0000_s1043" type="#_x0000_t202" style="position:absolute;margin-left:6pt;margin-top:14.35pt;width:242.55pt;height:53.3pt;z-index:251677696;mso-width-relative:margin;mso-height-relative:margin" filled="f" stroked="f">
            <v:textbox>
              <w:txbxContent>
                <w:p w:rsidR="00A65CBD" w:rsidRPr="00A65CBD" w:rsidRDefault="00A65CBD" w:rsidP="00A65CBD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284"/>
                    <w:rPr>
                      <w:rFonts w:ascii="FrnkGothITC Bk BT" w:hAnsi="FrnkGothITC Bk BT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“Aléjate del mal y haz el bien, 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br/>
                    <w:t xml:space="preserve"> busca la paz y persíguela”</w:t>
                  </w:r>
                  <w:r w:rsidR="003D0CCB">
                    <w:rPr>
                      <w:rFonts w:ascii="FrnkGothITC Bk BT" w:hAnsi="FrnkGothITC Bk BT"/>
                      <w:lang w:val="es-AR"/>
                    </w:rPr>
                    <w:t>.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  <w:r w:rsidRPr="00A65CBD">
                    <w:rPr>
                      <w:rFonts w:ascii="FrnkGothITC Bk BT" w:hAnsi="FrnkGothITC Bk BT"/>
                      <w:lang w:val="es-AR"/>
                    </w:rPr>
                    <w:br/>
                  </w:r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(</w:t>
                  </w:r>
                  <w:proofErr w:type="spellStart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>Tehilim</w:t>
                  </w:r>
                  <w:proofErr w:type="spellEnd"/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t xml:space="preserve"> 34, 15)</w:t>
                  </w:r>
                </w:p>
                <w:p w:rsidR="00A65CBD" w:rsidRPr="00A65CBD" w:rsidRDefault="00A65CBD" w:rsidP="00A65CBD">
                  <w:pPr>
                    <w:spacing w:before="0" w:beforeAutospacing="0" w:after="0" w:afterAutospacing="0"/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</w:pPr>
                  <w:r w:rsidRPr="00A65CBD">
                    <w:rPr>
                      <w:rFonts w:ascii="FrnkGothITC Bk BT" w:hAnsi="FrnkGothITC Bk BT"/>
                      <w:sz w:val="18"/>
                      <w:szCs w:val="18"/>
                      <w:lang w:val="es-AR"/>
                    </w:rPr>
                    <w:br/>
                  </w: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rect id="_x0000_s1044" style="position:absolute;margin-left:7pt;margin-top:74.3pt;width:511.3pt;height:61.6pt;z-index:251678720" fillcolor="#b6dde8 [1304]" stroked="f"/>
        </w:pict>
      </w: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45" type="#_x0000_t202" style="position:absolute;margin-left:281.3pt;margin-top:7.2pt;width:226pt;height:48pt;z-index:251679744;mso-width-relative:margin;mso-height-relative:margin" filled="f" stroked="f">
            <v:textbox>
              <w:txbxContent>
                <w:p w:rsidR="00A65CBD" w:rsidRPr="003D0CCB" w:rsidRDefault="00A65CBD" w:rsidP="00A65CBD">
                  <w:pPr>
                    <w:bidi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"ופרוש עלינו סוכת שלומך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עלינו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  <w:t xml:space="preserve"> 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ועל כל עמו ישראל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</w:rPr>
                    <w:t>, ועל ירושלים".</w:t>
                  </w:r>
                </w:p>
              </w:txbxContent>
            </v:textbox>
          </v:shape>
        </w:pict>
      </w: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A65CBD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_x0000_s1048" type="#_x0000_t202" style="position:absolute;margin-left:280.3pt;margin-top:-4.1pt;width:226pt;height:48pt;z-index:251682816;mso-width-relative:margin;mso-height-relative:margin" filled="f" stroked="f">
            <v:textbox>
              <w:txbxContent>
                <w:p w:rsidR="002D17D6" w:rsidRPr="003D0CCB" w:rsidRDefault="002D17D6" w:rsidP="002D17D6">
                  <w:pPr>
                    <w:bidi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3D0CCB">
                    <w:rPr>
                      <w:rFonts w:ascii="Arial" w:eastAsia="Arial Unicode MS" w:hAnsi="Arial" w:cs="Arial"/>
                      <w:sz w:val="24"/>
                      <w:szCs w:val="24"/>
                      <w:rtl/>
                      <w:lang w:val="es-AR"/>
                    </w:rPr>
                    <w:t>"שים שלום טובה וברכה, חן וחסד ורחמים עלינו ועל כל ישראל עמך</w:t>
                  </w:r>
                  <w:r w:rsidRPr="003D0CCB">
                    <w:rPr>
                      <w:rFonts w:ascii="Arial" w:eastAsia="Arial Unicode MS" w:hAnsi="Arial" w:cs="Arial"/>
                      <w:sz w:val="24"/>
                      <w:szCs w:val="24"/>
                      <w:rtl/>
                    </w:rPr>
                    <w:t>".</w:t>
                  </w:r>
                </w:p>
                <w:p w:rsidR="002D17D6" w:rsidRPr="002D17D6" w:rsidRDefault="002D17D6" w:rsidP="002D17D6"/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shape id="_x0000_s1049" type="#_x0000_t202" style="position:absolute;margin-left:6pt;margin-top:-5.65pt;width:242.55pt;height:51.05pt;z-index:251683840;mso-width-relative:margin;mso-height-relative:margin" filled="f" stroked="f">
            <v:textbox>
              <w:txbxContent>
                <w:p w:rsidR="002D17D6" w:rsidRPr="00197032" w:rsidRDefault="002D17D6" w:rsidP="002D17D6">
                  <w:pPr>
                    <w:tabs>
                      <w:tab w:val="left" w:pos="851"/>
                    </w:tabs>
                    <w:spacing w:before="0" w:beforeAutospacing="0" w:after="0" w:afterAutospacing="0"/>
                    <w:rPr>
                      <w:rFonts w:ascii="FrnkGothITC Bk BT" w:hAnsi="FrnkGothITC Bk BT"/>
                      <w:lang w:val="es-AR"/>
                    </w:rPr>
                  </w:pPr>
                  <w:r w:rsidRPr="002D17D6">
                    <w:rPr>
                      <w:rFonts w:ascii="FrnkGothITC Bk BT" w:hAnsi="FrnkGothITC Bk BT"/>
                      <w:lang w:val="es-AR"/>
                    </w:rPr>
                    <w:t xml:space="preserve">“Concédenos paz, bienestar y bendición, gracia, </w:t>
                  </w:r>
                  <w:r w:rsidRPr="002D17D6">
                    <w:rPr>
                      <w:rFonts w:ascii="FrnkGothITC Bk BT" w:hAnsi="FrnkGothITC Bk BT"/>
                      <w:lang w:val="es-AR"/>
                    </w:rPr>
                    <w:br/>
                    <w:t>bondad</w:t>
                  </w:r>
                  <w:r w:rsidRPr="002D17D6">
                    <w:rPr>
                      <w:rFonts w:ascii="FrnkGothITC Bk BT" w:hAnsi="FrnkGothITC Bk BT"/>
                      <w:rtl/>
                      <w:lang w:val="es-AR"/>
                    </w:rPr>
                    <w:t xml:space="preserve"> </w:t>
                  </w:r>
                  <w:r w:rsidRPr="002D17D6">
                    <w:rPr>
                      <w:rFonts w:ascii="FrnkGothITC Bk BT" w:hAnsi="FrnkGothITC Bk BT"/>
                      <w:lang w:val="es-AR"/>
                    </w:rPr>
                    <w:t>y compasión, a nosotros y a todo tu pueblo</w:t>
                  </w:r>
                  <w:r w:rsidRPr="00197032">
                    <w:rPr>
                      <w:rFonts w:ascii="FrnkGothITC Bk BT" w:hAnsi="FrnkGothITC Bk BT"/>
                      <w:lang w:val="es-AR"/>
                    </w:rPr>
                    <w:t>,</w:t>
                  </w:r>
                  <w:r w:rsidR="00197032" w:rsidRPr="00197032">
                    <w:rPr>
                      <w:rFonts w:ascii="FrnkGothITC Bk BT" w:hAnsi="FrnkGothITC Bk BT"/>
                      <w:lang w:val="es-AR"/>
                    </w:rPr>
                    <w:t xml:space="preserve"> </w:t>
                  </w:r>
                  <w:r w:rsidRPr="00197032">
                    <w:rPr>
                      <w:rFonts w:ascii="FrnkGothITC Bk BT" w:hAnsi="FrnkGothITC Bk BT"/>
                      <w:lang w:val="es-AR"/>
                    </w:rPr>
                    <w:t>Israel”.</w:t>
                  </w:r>
                </w:p>
                <w:p w:rsidR="002D17D6" w:rsidRPr="002D17D6" w:rsidRDefault="002D17D6" w:rsidP="002D17D6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rect id="_x0000_s1047" style="position:absolute;margin-left:6pt;margin-top:-14.7pt;width:511.3pt;height:61.6pt;z-index:251681792" fillcolor="#b6dde8 [1304]" stroked="f"/>
        </w:pict>
      </w:r>
    </w:p>
    <w:p w:rsidR="00A65CBD" w:rsidRDefault="00A65CBD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2D17D6" w:rsidRDefault="002D17D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2D17D6" w:rsidRDefault="008A06C9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lastRenderedPageBreak/>
        <w:pict>
          <v:rect id="_x0000_s1050" style="position:absolute;margin-left:7pt;margin-top:8.05pt;width:511.3pt;height:54.1pt;z-index:251684864" fillcolor="#b6dde8 [1304]" stroked="f"/>
        </w:pict>
      </w:r>
      <w:r>
        <w:rPr>
          <w:rFonts w:ascii="FrnkGothITC Bk BT" w:hAnsi="FrnkGothITC Bk BT"/>
          <w:noProof/>
          <w:lang w:eastAsia="es-ES"/>
        </w:rPr>
        <w:pict>
          <v:shape id="_x0000_s1051" type="#_x0000_t202" style="position:absolute;margin-left:281.3pt;margin-top:18.65pt;width:226pt;height:48pt;z-index:251685888;mso-width-relative:margin;mso-height-relative:margin" filled="f" stroked="f">
            <v:textbox>
              <w:txbxContent>
                <w:p w:rsidR="00197032" w:rsidRPr="003D0CCB" w:rsidRDefault="00197032" w:rsidP="00197032">
                  <w:pPr>
                    <w:bidi/>
                    <w:rPr>
                      <w:rFonts w:ascii="Arial" w:eastAsia="Arial Unicode MS" w:hAnsi="Arial" w:cs="Arial"/>
                      <w:sz w:val="26"/>
                      <w:szCs w:val="26"/>
                      <w:lang w:val="es-AR"/>
                    </w:rPr>
                  </w:pP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"עושה שלום במרומיו הוא יעשה שלום עלינו ועל כל ישראל ואמרו אמן"</w:t>
                  </w:r>
                  <w:r w:rsid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>.</w:t>
                  </w:r>
                  <w:r w:rsidRPr="003D0CCB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val="es-AR"/>
                    </w:rPr>
                    <w:t xml:space="preserve"> </w:t>
                  </w:r>
                </w:p>
                <w:p w:rsidR="00197032" w:rsidRPr="002D17D6" w:rsidRDefault="00197032" w:rsidP="00197032"/>
              </w:txbxContent>
            </v:textbox>
          </v:shape>
        </w:pict>
      </w:r>
      <w:r>
        <w:rPr>
          <w:rFonts w:ascii="FrnkGothITC Bk BT" w:hAnsi="FrnkGothITC Bk BT"/>
          <w:noProof/>
          <w:lang w:eastAsia="es-ES"/>
        </w:rPr>
        <w:pict>
          <v:shape id="_x0000_s1052" type="#_x0000_t202" style="position:absolute;margin-left:7pt;margin-top:17.1pt;width:242.55pt;height:51.05pt;z-index:251686912;mso-width-relative:margin;mso-height-relative:margin" filled="f" stroked="f">
            <v:textbox>
              <w:txbxContent>
                <w:p w:rsidR="00197032" w:rsidRPr="00867124" w:rsidRDefault="00197032" w:rsidP="00197032">
                  <w:pPr>
                    <w:tabs>
                      <w:tab w:val="left" w:pos="851"/>
                    </w:tabs>
                    <w:rPr>
                      <w:color w:val="7030A0"/>
                      <w:lang w:val="es-AR"/>
                    </w:rPr>
                  </w:pPr>
                  <w:r w:rsidRPr="00197032">
                    <w:rPr>
                      <w:rFonts w:ascii="FrnkGothITC Bk BT" w:hAnsi="FrnkGothITC Bk BT"/>
                      <w:lang w:val="es-AR"/>
                    </w:rPr>
                    <w:t>“El que hace la paz en sus alturas hará la paz sobre nosotros y sobre todo Israel, amén</w:t>
                  </w:r>
                  <w:r w:rsidRPr="00867124">
                    <w:rPr>
                      <w:color w:val="7030A0"/>
                      <w:lang w:val="es-AR"/>
                    </w:rPr>
                    <w:t xml:space="preserve">”. </w:t>
                  </w:r>
                </w:p>
                <w:p w:rsidR="00197032" w:rsidRPr="002D17D6" w:rsidRDefault="00197032" w:rsidP="00197032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2D17D6" w:rsidRDefault="002D17D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773C48" w:rsidRPr="00773C48" w:rsidRDefault="00773C48" w:rsidP="00773C48">
      <w:pPr>
        <w:pStyle w:val="Prrafodelista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  <w:lang w:val="es-AR"/>
        </w:rPr>
      </w:pPr>
      <w:r w:rsidRPr="00773C48">
        <w:rPr>
          <w:rFonts w:ascii="FrnkGothITC Bk BT" w:hAnsi="FrnkGothITC Bk BT" w:cstheme="minorHAnsi"/>
          <w:lang w:val="es-AR"/>
        </w:rPr>
        <w:t>Respondan las siguientes preguntas:</w:t>
      </w:r>
    </w:p>
    <w:p w:rsidR="00197032" w:rsidRDefault="00197032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773C48" w:rsidRDefault="00773C48" w:rsidP="00773C48">
      <w:pPr>
        <w:pStyle w:val="Prrafodelista"/>
        <w:numPr>
          <w:ilvl w:val="0"/>
          <w:numId w:val="9"/>
        </w:numPr>
        <w:tabs>
          <w:tab w:val="left" w:pos="851"/>
        </w:tabs>
        <w:spacing w:before="0" w:beforeAutospacing="0" w:afterAutospacing="0"/>
        <w:ind w:left="1701" w:right="0"/>
        <w:rPr>
          <w:rFonts w:ascii="FrnkGothITC Bk BT" w:hAnsi="FrnkGothITC Bk BT" w:cstheme="minorHAnsi"/>
          <w:lang w:val="es-AR"/>
        </w:rPr>
      </w:pPr>
      <w:r w:rsidRPr="00773C48">
        <w:rPr>
          <w:rFonts w:ascii="FrnkGothITC Bk BT" w:hAnsi="FrnkGothITC Bk BT" w:cstheme="minorHAnsi"/>
          <w:lang w:val="es-AR"/>
        </w:rPr>
        <w:t>Según estas fuentes, ¿cómo explicarían la importancia de la paz en el judaísmo?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FrnkGothITC Bk BT" w:hAnsi="FrnkGothITC Bk BT"/>
          <w:b/>
          <w:bCs/>
          <w:sz w:val="24"/>
          <w:szCs w:val="24"/>
        </w:rPr>
      </w:pP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tabs>
          <w:tab w:val="left" w:pos="851"/>
        </w:tabs>
        <w:spacing w:before="0" w:beforeAutospacing="0" w:afterAutospacing="0"/>
        <w:ind w:left="981" w:right="0"/>
        <w:rPr>
          <w:rFonts w:ascii="FrnkGothITC Bk BT" w:hAnsi="FrnkGothITC Bk BT" w:cstheme="minorHAnsi"/>
          <w:lang w:val="es-AR"/>
        </w:rPr>
      </w:pPr>
    </w:p>
    <w:p w:rsidR="00773C48" w:rsidRDefault="00773C48" w:rsidP="00773C48">
      <w:pPr>
        <w:pStyle w:val="Prrafodelista"/>
        <w:numPr>
          <w:ilvl w:val="0"/>
          <w:numId w:val="9"/>
        </w:numPr>
        <w:tabs>
          <w:tab w:val="left" w:pos="851"/>
        </w:tabs>
        <w:spacing w:before="0" w:beforeAutospacing="0" w:afterAutospacing="0"/>
        <w:ind w:left="1701" w:right="0"/>
        <w:rPr>
          <w:rFonts w:ascii="FrnkGothITC Bk BT" w:hAnsi="FrnkGothITC Bk BT" w:cstheme="minorHAnsi"/>
          <w:rtl/>
          <w:lang w:val="es-AR"/>
        </w:rPr>
      </w:pPr>
      <w:r w:rsidRPr="00773C48">
        <w:rPr>
          <w:rFonts w:ascii="FrnkGothITC Bk BT" w:hAnsi="FrnkGothITC Bk BT" w:cstheme="minorHAnsi"/>
          <w:lang w:val="es-AR"/>
        </w:rPr>
        <w:t>¿Con qué conceptos se la asocia?</w:t>
      </w:r>
      <w:r w:rsidRPr="00773C48">
        <w:rPr>
          <w:rFonts w:ascii="FrnkGothITC Bk BT" w:hAnsi="FrnkGothITC Bk BT" w:cstheme="minorHAnsi"/>
          <w:rtl/>
          <w:lang w:val="es-AR"/>
        </w:rPr>
        <w:t xml:space="preserve"> 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FrnkGothITC Bk BT" w:hAnsi="FrnkGothITC Bk BT"/>
          <w:b/>
          <w:bCs/>
          <w:sz w:val="24"/>
          <w:szCs w:val="24"/>
        </w:rPr>
      </w:pPr>
    </w:p>
    <w:p w:rsidR="00773C48" w:rsidRPr="00773C48" w:rsidRDefault="00773C48" w:rsidP="00773C48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773C48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773C48" w:rsidRPr="00773C48" w:rsidRDefault="00773C48" w:rsidP="00773C48">
      <w:pPr>
        <w:tabs>
          <w:tab w:val="left" w:pos="851"/>
        </w:tabs>
        <w:spacing w:before="0" w:beforeAutospacing="0" w:afterAutospacing="0"/>
        <w:ind w:right="0"/>
        <w:rPr>
          <w:rFonts w:ascii="FrnkGothITC Bk BT" w:hAnsi="FrnkGothITC Bk BT" w:cstheme="minorHAnsi"/>
          <w:lang w:val="es-AR"/>
        </w:rPr>
      </w:pPr>
    </w:p>
    <w:p w:rsidR="00773C48" w:rsidRPr="00F12F3A" w:rsidRDefault="00773C48" w:rsidP="00F12F3A">
      <w:pPr>
        <w:pStyle w:val="Prrafodelista"/>
        <w:numPr>
          <w:ilvl w:val="0"/>
          <w:numId w:val="7"/>
        </w:numPr>
        <w:tabs>
          <w:tab w:val="left" w:pos="851"/>
        </w:tabs>
        <w:spacing w:before="0" w:beforeAutospacing="0" w:afterAutospacing="0"/>
        <w:ind w:right="0"/>
        <w:rPr>
          <w:rFonts w:ascii="FrnkGothITC Bk BT" w:hAnsi="FrnkGothITC Bk BT" w:cstheme="minorHAnsi"/>
          <w:lang w:val="es-AR"/>
        </w:rPr>
      </w:pPr>
      <w:r w:rsidRPr="00F12F3A">
        <w:rPr>
          <w:rFonts w:ascii="FrnkGothITC Bk BT" w:hAnsi="FrnkGothITC Bk BT" w:cstheme="minorHAnsi"/>
          <w:lang w:val="es-AR"/>
        </w:rPr>
        <w:t xml:space="preserve">Lean la siguiente poesía, del conocido poeta israelí </w:t>
      </w:r>
      <w:proofErr w:type="spellStart"/>
      <w:r w:rsidRPr="00F12F3A">
        <w:rPr>
          <w:rFonts w:ascii="FrnkGothITC Bk BT" w:hAnsi="FrnkGothITC Bk BT" w:cstheme="minorHAnsi"/>
          <w:lang w:val="es-AR"/>
        </w:rPr>
        <w:t>Iehuda</w:t>
      </w:r>
      <w:proofErr w:type="spellEnd"/>
      <w:r w:rsidRPr="00F12F3A">
        <w:rPr>
          <w:rFonts w:ascii="FrnkGothITC Bk BT" w:hAnsi="FrnkGothITC Bk BT" w:cstheme="minorHAnsi"/>
          <w:lang w:val="es-AR"/>
        </w:rPr>
        <w:t xml:space="preserve"> </w:t>
      </w:r>
      <w:proofErr w:type="spellStart"/>
      <w:r w:rsidRPr="00F12F3A">
        <w:rPr>
          <w:rFonts w:ascii="FrnkGothITC Bk BT" w:hAnsi="FrnkGothITC Bk BT" w:cstheme="minorHAnsi"/>
          <w:lang w:val="es-AR"/>
        </w:rPr>
        <w:t>Amijai</w:t>
      </w:r>
      <w:proofErr w:type="spellEnd"/>
      <w:r w:rsidRPr="00F12F3A">
        <w:rPr>
          <w:rFonts w:ascii="FrnkGothITC Bk BT" w:hAnsi="FrnkGothITC Bk BT" w:cstheme="minorHAnsi"/>
          <w:lang w:val="es-AR"/>
        </w:rPr>
        <w:t>:</w:t>
      </w:r>
    </w:p>
    <w:p w:rsidR="002D17D6" w:rsidRDefault="009B2B26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pict>
          <v:shape id="Cuadro de texto 6" o:spid="_x0000_s1053" type="#_x0000_t202" style="position:absolute;margin-left:280.3pt;margin-top:9.3pt;width:230.75pt;height:214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" fillcolor="white [3201]" stroked="f" strokeweight=".5pt">
            <v:textbox>
              <w:txbxContent>
                <w:p w:rsidR="00773C48" w:rsidRPr="00AF4D3A" w:rsidRDefault="00773C48" w:rsidP="00773C48">
                  <w:pPr>
                    <w:bidi/>
                    <w:spacing w:before="0" w:beforeAutospacing="0" w:after="0" w:afterAutospacing="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AF4D3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es-AR" w:eastAsia="es-AR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</w:rPr>
                    <w:t>מ</w:t>
                  </w:r>
                  <w:r w:rsidRPr="00F433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8"/>
                      <w:szCs w:val="28"/>
                      <w:rtl/>
                    </w:rPr>
                    <w:t>ֵ</w:t>
                  </w:r>
                  <w:r w:rsidRPr="00F43370"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</w:rPr>
                    <w:t>ע</w:t>
                  </w:r>
                  <w:r w:rsidRPr="00F433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8"/>
                      <w:szCs w:val="28"/>
                      <w:rtl/>
                    </w:rPr>
                    <w:t>ֵ</w:t>
                  </w:r>
                  <w:r w:rsidRPr="00F43370"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</w:rPr>
                    <w:t xml:space="preserve">ין אַחֲרִית הַיָּמִים / יהודה עמיחי </w:t>
                  </w:r>
                  <w:r w:rsidRPr="00F43370"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הָאִישׁ תַּחַת תְּאֵנָתוֹ טִלְפֵּן לָאִישׁ תַּחַת גַּפְנוֹ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: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  <w:t>"</w:t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הַלַּיְלָה הֵם בְּהֶחְלֵט עֲלוּלִים לָבוֹא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.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שַׁרְיֵן אֶת הֶעָלִים, סְגֹר הֵיטֵב אֶת הָאִילָן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,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קְרָא לַמֵּתִים הַבַּיְתָה, וֶהֱיֵה מוּכָן</w:t>
                  </w:r>
                  <w:r w:rsidRPr="00F43370">
                    <w:rPr>
                      <w:rFonts w:ascii="Arial Unicode MS" w:eastAsia="Arial Unicode MS" w:hAnsi="Arial Unicode MS" w:cs="Arial Unicode MS" w:hint="cs"/>
                      <w:rtl/>
                    </w:rPr>
                    <w:t>".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הַכֶּבֶשׂ הַלָּבָן אָמַר לַזְּאֵב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: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  <w:t>"</w:t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בְּנֵי אָדָם פּוֹעִים וְלִבִּי כּוֹאֵב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הֵם יַגִּיעוּ שָׁם לִיְדֵי קְרָבוֹת כִּידוֹן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.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בַּפִּגִישָׁה הַבָּאָה בֵּינֵינוּ, הָעִנְיָן יִדּוֹן</w:t>
                  </w:r>
                  <w:r w:rsidRPr="00F43370">
                    <w:rPr>
                      <w:rFonts w:ascii="Arial Unicode MS" w:eastAsia="Arial Unicode MS" w:hAnsi="Arial Unicode MS" w:cs="Arial Unicode MS" w:hint="cs"/>
                      <w:rtl/>
                    </w:rPr>
                    <w:t>".</w:t>
                  </w:r>
                </w:p>
                <w:p w:rsidR="00773C48" w:rsidRPr="00971873" w:rsidRDefault="00773C48" w:rsidP="00773C48">
                  <w:pPr>
                    <w:bidi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3C48" w:rsidRPr="00773C48" w:rsidRDefault="00773C48" w:rsidP="00773C48">
      <w:pPr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</w:pPr>
      <w:r w:rsidRPr="00773C48"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  <w:t xml:space="preserve">Una especie de </w:t>
      </w:r>
      <w:proofErr w:type="spellStart"/>
      <w:r w:rsidRPr="00773C48">
        <w:rPr>
          <w:rFonts w:ascii="FrnkGothITC Bk BT" w:hAnsi="FrnkGothITC Bk BT" w:cstheme="minorHAnsi"/>
          <w:b/>
          <w:bCs/>
          <w:i/>
          <w:iCs/>
          <w:color w:val="222222"/>
          <w:shd w:val="clear" w:color="auto" w:fill="FFFFFF"/>
          <w:lang w:val="es-AR"/>
        </w:rPr>
        <w:t>ajarit</w:t>
      </w:r>
      <w:proofErr w:type="spellEnd"/>
      <w:r w:rsidRPr="00773C48">
        <w:rPr>
          <w:rFonts w:ascii="FrnkGothITC Bk BT" w:hAnsi="FrnkGothITC Bk BT" w:cstheme="minorHAnsi"/>
          <w:b/>
          <w:bCs/>
          <w:i/>
          <w:iCs/>
          <w:color w:val="222222"/>
          <w:shd w:val="clear" w:color="auto" w:fill="FFFFFF"/>
          <w:lang w:val="es-AR"/>
        </w:rPr>
        <w:t xml:space="preserve"> </w:t>
      </w:r>
      <w:proofErr w:type="spellStart"/>
      <w:r w:rsidRPr="00773C48">
        <w:rPr>
          <w:rFonts w:ascii="FrnkGothITC Bk BT" w:hAnsi="FrnkGothITC Bk BT" w:cstheme="minorHAnsi"/>
          <w:b/>
          <w:bCs/>
          <w:i/>
          <w:iCs/>
          <w:color w:val="222222"/>
          <w:shd w:val="clear" w:color="auto" w:fill="FFFFFF"/>
          <w:lang w:val="es-AR"/>
        </w:rPr>
        <w:t>haiamim</w:t>
      </w:r>
      <w:proofErr w:type="spellEnd"/>
      <w:r w:rsidRPr="00773C48">
        <w:rPr>
          <w:rStyle w:val="Refdenotaalpie"/>
          <w:rFonts w:ascii="FrnkGothITC Bk BT" w:hAnsi="FrnkGothITC Bk BT" w:cstheme="minorHAnsi"/>
          <w:b/>
          <w:bCs/>
          <w:i/>
          <w:iCs/>
          <w:color w:val="222222"/>
          <w:sz w:val="22"/>
          <w:shd w:val="clear" w:color="auto" w:fill="FFFFFF"/>
          <w:lang w:val="es-AR"/>
        </w:rPr>
        <w:footnoteReference w:id="1"/>
      </w:r>
      <w:r w:rsidRPr="00773C48"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  <w:t xml:space="preserve"> / </w:t>
      </w:r>
      <w:proofErr w:type="spellStart"/>
      <w:r w:rsidRPr="00773C48"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  <w:t>Iehuda</w:t>
      </w:r>
      <w:proofErr w:type="spellEnd"/>
      <w:r w:rsidRPr="00773C48"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  <w:t xml:space="preserve"> </w:t>
      </w:r>
      <w:proofErr w:type="spellStart"/>
      <w:r w:rsidRPr="00773C48">
        <w:rPr>
          <w:rFonts w:ascii="FrnkGothITC Bk BT" w:hAnsi="FrnkGothITC Bk BT" w:cstheme="minorHAnsi"/>
          <w:b/>
          <w:bCs/>
          <w:color w:val="222222"/>
          <w:shd w:val="clear" w:color="auto" w:fill="FFFFFF"/>
          <w:lang w:val="es-AR"/>
        </w:rPr>
        <w:t>Amijai</w:t>
      </w:r>
      <w:proofErr w:type="spellEnd"/>
    </w:p>
    <w:p w:rsidR="00773C48" w:rsidRPr="00773C48" w:rsidRDefault="00773C48" w:rsidP="00773C48">
      <w:pPr>
        <w:rPr>
          <w:rFonts w:ascii="FrnkGothITC Bk BT" w:hAnsi="FrnkGothITC Bk BT" w:cstheme="minorHAnsi"/>
          <w:color w:val="222222"/>
          <w:shd w:val="clear" w:color="auto" w:fill="FFFFFF"/>
          <w:lang w:val="es-AR"/>
        </w:rPr>
      </w:pP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El hombre debajo de su higuera telefoneó al hombre</w:t>
      </w:r>
      <w:r w:rsidRPr="00773C48">
        <w:rPr>
          <w:rFonts w:ascii="FrnkGothITC Bk BT" w:hAnsi="FrnkGothITC Bk BT" w:cstheme="minorHAnsi"/>
          <w:color w:val="222222"/>
          <w:shd w:val="clear" w:color="auto" w:fill="FFFFFF"/>
          <w:rtl/>
          <w:lang w:val="es-AR"/>
        </w:rPr>
        <w:t xml:space="preserve"> </w:t>
      </w:r>
      <w:r w:rsidRPr="00773C48">
        <w:rPr>
          <w:rFonts w:ascii="FrnkGothITC Bk BT" w:hAnsi="FrnkGothITC Bk BT" w:cstheme="minorHAnsi"/>
          <w:color w:val="222222"/>
          <w:shd w:val="clear" w:color="auto" w:fill="FFFFFF"/>
          <w:rtl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debajo de su viña:</w:t>
      </w:r>
    </w:p>
    <w:p w:rsidR="00773C48" w:rsidRDefault="00773C48" w:rsidP="00773C48">
      <w:pPr>
        <w:spacing w:before="0" w:beforeAutospacing="0" w:after="0" w:afterAutospacing="0"/>
        <w:rPr>
          <w:rFonts w:ascii="FrnkGothITC Bk BT" w:hAnsi="FrnkGothITC Bk BT" w:cstheme="minorHAnsi"/>
          <w:color w:val="222222"/>
          <w:shd w:val="clear" w:color="auto" w:fill="FFFFFF"/>
          <w:lang w:val="es-AR"/>
        </w:rPr>
      </w:pP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"Indiscutiblemente vendrán esta noche.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Blinda las hojas. Asegura el árbol.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Llama a casa a los muertos y estate presto".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br/>
        <w:t>El cordero blanco le dijo al lobo: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"La raza humana bala y me duele la cabeza.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No hay duda de que allí habrá un combate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cuerpo a cuerpo.</w:t>
      </w:r>
      <w:r w:rsidRPr="00773C48">
        <w:rPr>
          <w:rFonts w:ascii="FrnkGothITC Bk BT" w:hAnsi="FrnkGothITC Bk BT" w:cstheme="minorHAnsi"/>
          <w:color w:val="222222"/>
          <w:lang w:val="es-AR"/>
        </w:rPr>
        <w:br/>
      </w: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En nuestro próximo encuentro lo discutiremos".</w:t>
      </w:r>
    </w:p>
    <w:p w:rsidR="008A06C9" w:rsidRDefault="00773C48" w:rsidP="00773C48">
      <w:pPr>
        <w:spacing w:before="0" w:beforeAutospacing="0" w:after="0" w:afterAutospacing="0"/>
        <w:rPr>
          <w:rFonts w:ascii="FrnkGothITC Bk BT" w:hAnsi="FrnkGothITC Bk BT" w:cstheme="minorHAnsi"/>
          <w:color w:val="222222"/>
          <w:shd w:val="clear" w:color="auto" w:fill="FFFFFF"/>
          <w:lang w:val="es-AR"/>
        </w:rPr>
      </w:pPr>
      <w:r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br/>
      </w:r>
    </w:p>
    <w:p w:rsidR="008A06C9" w:rsidRDefault="008A06C9" w:rsidP="00773C48">
      <w:pPr>
        <w:spacing w:before="0" w:beforeAutospacing="0" w:after="0" w:afterAutospacing="0"/>
        <w:rPr>
          <w:rFonts w:ascii="FrnkGothITC Bk BT" w:hAnsi="FrnkGothITC Bk BT" w:cstheme="minorHAnsi"/>
          <w:color w:val="222222"/>
          <w:shd w:val="clear" w:color="auto" w:fill="FFFFFF"/>
          <w:lang w:val="es-AR"/>
        </w:rPr>
      </w:pPr>
    </w:p>
    <w:p w:rsidR="008A06C9" w:rsidRDefault="008A06C9" w:rsidP="00773C48">
      <w:pPr>
        <w:spacing w:before="0" w:beforeAutospacing="0" w:after="0" w:afterAutospacing="0"/>
        <w:rPr>
          <w:rFonts w:ascii="FrnkGothITC Bk BT" w:hAnsi="FrnkGothITC Bk BT" w:cstheme="minorHAnsi"/>
          <w:color w:val="222222"/>
          <w:shd w:val="clear" w:color="auto" w:fill="FFFFFF"/>
          <w:lang w:val="es-AR"/>
        </w:rPr>
      </w:pPr>
    </w:p>
    <w:p w:rsidR="00773C48" w:rsidRPr="00773C48" w:rsidRDefault="008A06C9" w:rsidP="00773C48">
      <w:pPr>
        <w:spacing w:before="0" w:beforeAutospacing="0" w:after="0" w:afterAutospacing="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eastAsia="es-ES"/>
        </w:rPr>
        <w:lastRenderedPageBreak/>
        <w:pict>
          <v:shape id="_x0000_s1054" type="#_x0000_t202" style="position:absolute;margin-left:304.45pt;margin-top:-12.5pt;width:208.85pt;height:167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" fillcolor="white [3201]" stroked="f" strokeweight=".5pt">
            <v:textbox>
              <w:txbxContent>
                <w:p w:rsidR="00773C48" w:rsidRPr="00AF4D3A" w:rsidRDefault="00773C48" w:rsidP="00B04865">
                  <w:pPr>
                    <w:bidi/>
                    <w:spacing w:before="0" w:beforeAutospacing="0" w:after="0" w:afterAutospacing="0" w:line="280" w:lineRule="exact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 xml:space="preserve">כָּל הַגּוֹיִים (הַמְּאֻחָדִים) יִנְהֲרוּ לִיְרוּשָׁלַיִם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לִרְאוֹת אִם יָצְאָה תּוֹרָה, וּבֵינְתַיִם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 xml:space="preserve">הֱיוֹת וְעַכְשָׁיו אָבִיב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יִלְקְטוּ פְּרָחִים מִסָּבִיב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.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 xml:space="preserve">וְכִתְּתוּ חֶרֶב לְמַזְמֵרָה וּמַזְמֵרָה לְחֶרֶב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וְחוֹזֵר חֲלִילָה וְשׁוּב בְּלִי הֶרֶף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 xml:space="preserve">. 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אוּלַי מִכִּתּוּתִים וְהַשְׁחָזוֹת הַרְבֵּה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>,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br/>
                  </w:r>
                  <w:r w:rsidRPr="00F43370">
                    <w:rPr>
                      <w:rFonts w:ascii="Arial Unicode MS" w:eastAsia="Arial Unicode MS" w:hAnsi="Arial Unicode MS" w:cs="Arial Unicode MS"/>
                      <w:rtl/>
                    </w:rPr>
                    <w:t>בַּרְזֶל הָרִיב בָּעוֹלָם יִכְלֶה</w:t>
                  </w:r>
                  <w:r w:rsidRPr="00F43370">
                    <w:rPr>
                      <w:rFonts w:ascii="Arial Unicode MS" w:eastAsia="Arial Unicode MS" w:hAnsi="Arial Unicode MS" w:cs="Arial Unicode MS"/>
                    </w:rPr>
                    <w:t>.</w:t>
                  </w:r>
                </w:p>
                <w:p w:rsidR="00773C48" w:rsidRPr="00971873" w:rsidRDefault="00773C48" w:rsidP="00773C48">
                  <w:pPr>
                    <w:bidi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 xml:space="preserve">Todas las naciones (unidas) fluirán hacia </w:t>
      </w:r>
      <w:proofErr w:type="spellStart"/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Jerusalem</w:t>
      </w:r>
      <w:proofErr w:type="spellEnd"/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 xml:space="preserve">para ver si la </w:t>
      </w:r>
      <w:proofErr w:type="spellStart"/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Torá</w:t>
      </w:r>
      <w:proofErr w:type="spellEnd"/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 xml:space="preserve"> saldrá de Sion, y mientras,</w:t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ya que ahora es primavera</w:t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ellos juntarán flores de alrededor.</w:t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Y fundirán espada en arado y arado en espada</w:t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y viceversa, una y otra vez, sin parar.</w:t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Tal vez, de tanto golpear y machacar,</w:t>
      </w:r>
      <w:r w:rsidR="00773C48" w:rsidRPr="00773C48">
        <w:rPr>
          <w:rFonts w:ascii="FrnkGothITC Bk BT" w:hAnsi="FrnkGothITC Bk BT" w:cstheme="minorHAnsi"/>
          <w:color w:val="222222"/>
          <w:lang w:val="es-AR"/>
        </w:rPr>
        <w:br/>
      </w:r>
      <w:r w:rsidR="00773C48" w:rsidRPr="00773C48">
        <w:rPr>
          <w:rFonts w:ascii="FrnkGothITC Bk BT" w:hAnsi="FrnkGothITC Bk BT" w:cstheme="minorHAnsi"/>
          <w:color w:val="222222"/>
          <w:shd w:val="clear" w:color="auto" w:fill="FFFFFF"/>
          <w:lang w:val="es-AR"/>
        </w:rPr>
        <w:t>el acero de la guerra se acabe.</w:t>
      </w:r>
    </w:p>
    <w:p w:rsidR="00773C48" w:rsidRDefault="00773C48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773C48" w:rsidRDefault="00773C48" w:rsidP="00110612">
      <w:pPr>
        <w:spacing w:before="0" w:beforeAutospacing="0" w:after="0" w:afterAutospacing="0"/>
        <w:rPr>
          <w:rFonts w:ascii="FrnkGothITC Bk BT" w:hAnsi="FrnkGothITC Bk BT"/>
          <w:lang w:val="es-AR"/>
        </w:rPr>
      </w:pPr>
    </w:p>
    <w:p w:rsidR="00F12F3A" w:rsidRPr="00F12F3A" w:rsidRDefault="00F12F3A" w:rsidP="00F12F3A">
      <w:pPr>
        <w:pStyle w:val="Prrafodelista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right="0"/>
        <w:rPr>
          <w:rFonts w:ascii="FrnkGothITC Bk BT" w:hAnsi="FrnkGothITC Bk BT" w:cstheme="minorHAnsi"/>
          <w:lang w:val="es-AR"/>
        </w:rPr>
      </w:pPr>
      <w:r w:rsidRPr="00F12F3A">
        <w:rPr>
          <w:rFonts w:ascii="FrnkGothITC Bk BT" w:hAnsi="FrnkGothITC Bk BT" w:cstheme="minorHAnsi"/>
          <w:lang w:val="es-AR"/>
        </w:rPr>
        <w:t>Respondan las siguientes preguntas:</w:t>
      </w:r>
    </w:p>
    <w:p w:rsidR="00F12F3A" w:rsidRPr="00F12F3A" w:rsidRDefault="00F12F3A" w:rsidP="00F12F3A">
      <w:pPr>
        <w:tabs>
          <w:tab w:val="left" w:pos="851"/>
        </w:tabs>
        <w:spacing w:before="0" w:beforeAutospacing="0" w:after="0" w:afterAutospacing="0"/>
        <w:ind w:left="357" w:right="0"/>
        <w:rPr>
          <w:rFonts w:ascii="FrnkGothITC Bk BT" w:hAnsi="FrnkGothITC Bk BT" w:cstheme="minorHAnsi"/>
          <w:lang w:val="es-AR"/>
        </w:rPr>
      </w:pPr>
    </w:p>
    <w:p w:rsidR="00560FDB" w:rsidRDefault="00560FDB" w:rsidP="00F12F3A">
      <w:pPr>
        <w:pStyle w:val="Prrafodelista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40" w:lineRule="auto"/>
        <w:ind w:left="1701" w:right="0" w:hanging="357"/>
        <w:rPr>
          <w:rFonts w:ascii="FrnkGothITC Bk BT" w:hAnsi="FrnkGothITC Bk BT" w:cstheme="minorHAnsi"/>
          <w:lang w:val="es-AR"/>
        </w:rPr>
      </w:pPr>
      <w:r w:rsidRPr="00560FDB">
        <w:rPr>
          <w:rFonts w:ascii="FrnkGothITC Bk BT" w:hAnsi="FrnkGothITC Bk BT" w:cstheme="minorHAnsi"/>
          <w:lang w:val="es-AR"/>
        </w:rPr>
        <w:t>¿A qué fuentes bíblicas alude el autor?</w:t>
      </w:r>
    </w:p>
    <w:p w:rsidR="00F12F3A" w:rsidRPr="00F12F3A" w:rsidRDefault="00F12F3A" w:rsidP="00F12F3A">
      <w:pPr>
        <w:tabs>
          <w:tab w:val="left" w:pos="851"/>
        </w:tabs>
        <w:spacing w:before="0" w:beforeAutospacing="0" w:after="0" w:afterAutospacing="0"/>
        <w:ind w:left="1344" w:right="0"/>
        <w:rPr>
          <w:rFonts w:ascii="FrnkGothITC Bk BT" w:hAnsi="FrnkGothITC Bk BT" w:cstheme="minorHAnsi"/>
          <w:lang w:val="es-AR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FrnkGothITC Bk BT" w:hAnsi="FrnkGothITC Bk BT"/>
          <w:b/>
          <w:bCs/>
          <w:sz w:val="24"/>
          <w:szCs w:val="24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560FDB">
      <w:pPr>
        <w:tabs>
          <w:tab w:val="left" w:pos="851"/>
        </w:tabs>
        <w:spacing w:before="0" w:beforeAutospacing="0" w:afterAutospacing="0"/>
        <w:ind w:right="0"/>
        <w:rPr>
          <w:rFonts w:ascii="FrnkGothITC Bk BT" w:hAnsi="FrnkGothITC Bk BT" w:cstheme="minorHAnsi"/>
          <w:lang w:val="es-AR"/>
        </w:rPr>
      </w:pPr>
    </w:p>
    <w:p w:rsidR="00560FDB" w:rsidRPr="00560FDB" w:rsidRDefault="00560FDB" w:rsidP="00F12F3A">
      <w:pPr>
        <w:pStyle w:val="Prrafodelista"/>
        <w:numPr>
          <w:ilvl w:val="0"/>
          <w:numId w:val="10"/>
        </w:numPr>
        <w:tabs>
          <w:tab w:val="left" w:pos="851"/>
        </w:tabs>
        <w:spacing w:before="0" w:beforeAutospacing="0" w:afterAutospacing="0"/>
        <w:ind w:left="1701" w:right="0"/>
        <w:rPr>
          <w:rFonts w:ascii="FrnkGothITC Bk BT" w:hAnsi="FrnkGothITC Bk BT" w:cstheme="minorHAnsi"/>
          <w:lang w:val="es-AR"/>
        </w:rPr>
      </w:pPr>
      <w:r w:rsidRPr="00560FDB">
        <w:rPr>
          <w:rFonts w:ascii="FrnkGothITC Bk BT" w:hAnsi="FrnkGothITC Bk BT"/>
          <w:lang w:val="es-AR"/>
        </w:rPr>
        <w:t>¿Qué expresa a través de estas referencias bíblicas?</w:t>
      </w:r>
    </w:p>
    <w:p w:rsidR="00F12F3A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F12F3A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 xml:space="preserve"> 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FrnkGothITC Bk BT" w:hAnsi="FrnkGothITC Bk BT"/>
          <w:b/>
          <w:bCs/>
          <w:sz w:val="24"/>
          <w:szCs w:val="24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tabs>
          <w:tab w:val="left" w:pos="851"/>
        </w:tabs>
        <w:spacing w:before="0" w:beforeAutospacing="0" w:afterAutospacing="0"/>
        <w:ind w:left="1701" w:right="0"/>
        <w:rPr>
          <w:rFonts w:ascii="FrnkGothITC Bk BT" w:hAnsi="FrnkGothITC Bk BT" w:cstheme="minorHAnsi"/>
          <w:lang w:val="es-AR"/>
        </w:rPr>
      </w:pPr>
    </w:p>
    <w:p w:rsidR="00560FDB" w:rsidRDefault="00560FDB" w:rsidP="00F12F3A">
      <w:pPr>
        <w:pStyle w:val="Prrafodelista"/>
        <w:numPr>
          <w:ilvl w:val="0"/>
          <w:numId w:val="10"/>
        </w:numPr>
        <w:tabs>
          <w:tab w:val="left" w:pos="851"/>
        </w:tabs>
        <w:spacing w:before="0" w:beforeAutospacing="0" w:afterAutospacing="0"/>
        <w:ind w:left="1701" w:right="0"/>
        <w:rPr>
          <w:rFonts w:ascii="FrnkGothITC Bk BT" w:hAnsi="FrnkGothITC Bk BT" w:cstheme="minorHAnsi"/>
          <w:lang w:val="es-AR"/>
        </w:rPr>
      </w:pPr>
      <w:r w:rsidRPr="00560FDB">
        <w:rPr>
          <w:rFonts w:ascii="FrnkGothITC Bk BT" w:hAnsi="FrnkGothITC Bk BT" w:cstheme="minorHAnsi"/>
          <w:lang w:val="es-AR"/>
        </w:rPr>
        <w:t>¿Qué idea transmite acerca de la paz idea y la paz concreta o real?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FrnkGothITC Bk BT" w:hAnsi="FrnkGothITC Bk BT"/>
          <w:b/>
          <w:bCs/>
          <w:sz w:val="24"/>
          <w:szCs w:val="24"/>
        </w:rPr>
      </w:pPr>
    </w:p>
    <w:p w:rsidR="00560FDB" w:rsidRPr="00560FDB" w:rsidRDefault="00560FDB" w:rsidP="00F12F3A">
      <w:pPr>
        <w:spacing w:before="0" w:beforeAutospacing="0" w:after="0" w:afterAutospacing="0"/>
        <w:ind w:left="1701"/>
        <w:rPr>
          <w:rFonts w:ascii="Times New Roman" w:hAnsi="Times New Roman" w:cs="Times New Roman"/>
        </w:rPr>
      </w:pPr>
      <w:r w:rsidRPr="00560FDB">
        <w:rPr>
          <w:rFonts w:ascii="Times New Roman" w:hAnsi="Times New Roman" w:cs="Times New Roman"/>
        </w:rPr>
        <w:t>.……………………………………………………………………………………………………</w:t>
      </w:r>
    </w:p>
    <w:sectPr w:rsidR="00560FDB" w:rsidRPr="00560FDB" w:rsidSect="009E4C26">
      <w:headerReference w:type="default" r:id="rId8"/>
      <w:footerReference w:type="default" r:id="rId9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7A" w:rsidRDefault="00997A7A" w:rsidP="00A27FE6">
      <w:pPr>
        <w:spacing w:after="0"/>
      </w:pPr>
      <w:r>
        <w:separator/>
      </w:r>
    </w:p>
  </w:endnote>
  <w:endnote w:type="continuationSeparator" w:id="0">
    <w:p w:rsidR="00997A7A" w:rsidRDefault="00997A7A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DB" w:rsidRDefault="009B2B26">
    <w:pPr>
      <w:pStyle w:val="Piedepgina"/>
    </w:pPr>
    <w:r>
      <w:rPr>
        <w:noProof/>
        <w:lang w:eastAsia="es-ES"/>
      </w:rPr>
      <w:pict>
        <v:rect id="_x0000_s4131" style="position:absolute;margin-left:270.35pt;margin-top:808.95pt;width:60pt;height:27.75pt;z-index:251683840;mso-position-horizontal-relative:left-margin-area;mso-position-vertical-relative:page" o:allowincell="f" stroked="f">
          <v:textbox style="mso-next-textbox:#_x0000_s4131">
            <w:txbxContent>
              <w:sdt>
                <w:sdtPr>
                  <w:rPr>
                    <w:rFonts w:ascii="FrnkGothITC Bk BT" w:hAnsi="FrnkGothITC Bk BT"/>
                  </w:rPr>
                  <w:id w:val="6285635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628563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60FDB" w:rsidRPr="00746FF3" w:rsidRDefault="009B2B26" w:rsidP="009E4C26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560FDB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8A06C9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7A" w:rsidRDefault="00997A7A" w:rsidP="00A27FE6">
      <w:pPr>
        <w:spacing w:after="0"/>
      </w:pPr>
      <w:r>
        <w:separator/>
      </w:r>
    </w:p>
  </w:footnote>
  <w:footnote w:type="continuationSeparator" w:id="0">
    <w:p w:rsidR="00997A7A" w:rsidRDefault="00997A7A" w:rsidP="00A27FE6">
      <w:pPr>
        <w:spacing w:after="0"/>
      </w:pPr>
      <w:r>
        <w:continuationSeparator/>
      </w:r>
    </w:p>
  </w:footnote>
  <w:footnote w:id="1">
    <w:p w:rsidR="00773C48" w:rsidRPr="00773C48" w:rsidRDefault="00773C48" w:rsidP="00773C48">
      <w:pPr>
        <w:pStyle w:val="Textonotapie"/>
        <w:spacing w:before="0" w:beforeAutospacing="0" w:afterAutospacing="0"/>
        <w:rPr>
          <w:rFonts w:ascii="FrnkGothITC Bk BT" w:hAnsi="FrnkGothITC Bk BT"/>
          <w:sz w:val="16"/>
          <w:szCs w:val="16"/>
          <w:lang w:val="es-AR"/>
        </w:rPr>
      </w:pPr>
      <w:r w:rsidRPr="00773C48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773C48">
        <w:rPr>
          <w:rFonts w:ascii="FrnkGothITC Bk BT" w:hAnsi="FrnkGothITC Bk BT"/>
          <w:sz w:val="16"/>
          <w:szCs w:val="16"/>
          <w:lang w:val="es-AR"/>
        </w:rPr>
        <w:t xml:space="preserve"> Últimos días o fin de los tiempos</w:t>
      </w:r>
      <w:bookmarkStart w:id="0" w:name="_GoBack"/>
      <w:bookmarkEnd w:id="0"/>
      <w:r w:rsidRPr="00773C48">
        <w:rPr>
          <w:rFonts w:ascii="FrnkGothITC Bk BT" w:hAnsi="FrnkGothITC Bk BT"/>
          <w:sz w:val="16"/>
          <w:szCs w:val="16"/>
          <w:lang w:val="es-AR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57" w:rsidRDefault="00427157" w:rsidP="00F4459C">
    <w:pPr>
      <w:pStyle w:val="Encabezado"/>
      <w:spacing w:after="100"/>
      <w:jc w:val="center"/>
    </w:pPr>
  </w:p>
  <w:p w:rsidR="00427157" w:rsidRDefault="00427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420"/>
    <w:multiLevelType w:val="hybridMultilevel"/>
    <w:tmpl w:val="A9966B6A"/>
    <w:lvl w:ilvl="0" w:tplc="6D04CF22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071352"/>
    <w:multiLevelType w:val="hybridMultilevel"/>
    <w:tmpl w:val="C6DA3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5DA6"/>
    <w:multiLevelType w:val="hybridMultilevel"/>
    <w:tmpl w:val="4FB2EE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F61"/>
    <w:multiLevelType w:val="hybridMultilevel"/>
    <w:tmpl w:val="0C8825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235CA"/>
    <w:multiLevelType w:val="hybridMultilevel"/>
    <w:tmpl w:val="461E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7137A"/>
    <w:multiLevelType w:val="hybridMultilevel"/>
    <w:tmpl w:val="A30470DC"/>
    <w:lvl w:ilvl="0" w:tplc="6BF05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11882"/>
    <w:multiLevelType w:val="hybridMultilevel"/>
    <w:tmpl w:val="83024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73DC5"/>
    <w:multiLevelType w:val="hybridMultilevel"/>
    <w:tmpl w:val="000E8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6655B"/>
    <w:multiLevelType w:val="hybridMultilevel"/>
    <w:tmpl w:val="8E5C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91DE7"/>
    <w:multiLevelType w:val="hybridMultilevel"/>
    <w:tmpl w:val="89B69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 [1304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26899"/>
    <w:rsid w:val="000412C0"/>
    <w:rsid w:val="000467C4"/>
    <w:rsid w:val="000646DA"/>
    <w:rsid w:val="000676F2"/>
    <w:rsid w:val="00091C84"/>
    <w:rsid w:val="000936B7"/>
    <w:rsid w:val="000A0655"/>
    <w:rsid w:val="000A2AF0"/>
    <w:rsid w:val="001023E8"/>
    <w:rsid w:val="00104FA0"/>
    <w:rsid w:val="00110612"/>
    <w:rsid w:val="00141ED6"/>
    <w:rsid w:val="00163406"/>
    <w:rsid w:val="00197032"/>
    <w:rsid w:val="001A652A"/>
    <w:rsid w:val="00200C21"/>
    <w:rsid w:val="00201D0C"/>
    <w:rsid w:val="002060CB"/>
    <w:rsid w:val="002330E5"/>
    <w:rsid w:val="00242FAA"/>
    <w:rsid w:val="00282DD3"/>
    <w:rsid w:val="0029023F"/>
    <w:rsid w:val="002C69E7"/>
    <w:rsid w:val="002D061E"/>
    <w:rsid w:val="002D17D6"/>
    <w:rsid w:val="002D18A3"/>
    <w:rsid w:val="002D6E95"/>
    <w:rsid w:val="002F3337"/>
    <w:rsid w:val="00304B2D"/>
    <w:rsid w:val="00306E87"/>
    <w:rsid w:val="00361520"/>
    <w:rsid w:val="0038290D"/>
    <w:rsid w:val="003C2501"/>
    <w:rsid w:val="003C5005"/>
    <w:rsid w:val="003D0CCB"/>
    <w:rsid w:val="003D1DA8"/>
    <w:rsid w:val="003F060D"/>
    <w:rsid w:val="004075C3"/>
    <w:rsid w:val="00416E37"/>
    <w:rsid w:val="0042612E"/>
    <w:rsid w:val="00427157"/>
    <w:rsid w:val="004376D7"/>
    <w:rsid w:val="00440900"/>
    <w:rsid w:val="00496EAE"/>
    <w:rsid w:val="0049707A"/>
    <w:rsid w:val="004B5DD0"/>
    <w:rsid w:val="004D1E7C"/>
    <w:rsid w:val="00526391"/>
    <w:rsid w:val="00532448"/>
    <w:rsid w:val="00557C3A"/>
    <w:rsid w:val="00560FDB"/>
    <w:rsid w:val="00575AB7"/>
    <w:rsid w:val="0057728A"/>
    <w:rsid w:val="00592318"/>
    <w:rsid w:val="00593E58"/>
    <w:rsid w:val="005A4B19"/>
    <w:rsid w:val="005B69DF"/>
    <w:rsid w:val="005B7504"/>
    <w:rsid w:val="005C00DB"/>
    <w:rsid w:val="005C1C24"/>
    <w:rsid w:val="00627F4C"/>
    <w:rsid w:val="006314BF"/>
    <w:rsid w:val="0067049A"/>
    <w:rsid w:val="0069728A"/>
    <w:rsid w:val="006B56BB"/>
    <w:rsid w:val="006D27E2"/>
    <w:rsid w:val="006E02DB"/>
    <w:rsid w:val="006E3F5B"/>
    <w:rsid w:val="006F0CDC"/>
    <w:rsid w:val="00700B49"/>
    <w:rsid w:val="007219BD"/>
    <w:rsid w:val="00745328"/>
    <w:rsid w:val="00765479"/>
    <w:rsid w:val="00773C48"/>
    <w:rsid w:val="0077459C"/>
    <w:rsid w:val="007801A8"/>
    <w:rsid w:val="007831A2"/>
    <w:rsid w:val="00784F80"/>
    <w:rsid w:val="007853C0"/>
    <w:rsid w:val="007C7844"/>
    <w:rsid w:val="007E4763"/>
    <w:rsid w:val="00881165"/>
    <w:rsid w:val="00887A4E"/>
    <w:rsid w:val="008A06C9"/>
    <w:rsid w:val="008A1C73"/>
    <w:rsid w:val="00905C44"/>
    <w:rsid w:val="0091149C"/>
    <w:rsid w:val="00926960"/>
    <w:rsid w:val="00931B27"/>
    <w:rsid w:val="00957AF6"/>
    <w:rsid w:val="0096476E"/>
    <w:rsid w:val="00995AD8"/>
    <w:rsid w:val="009972B7"/>
    <w:rsid w:val="00997A7A"/>
    <w:rsid w:val="009B2B26"/>
    <w:rsid w:val="009B5689"/>
    <w:rsid w:val="009C4F9C"/>
    <w:rsid w:val="009E188F"/>
    <w:rsid w:val="009E2C42"/>
    <w:rsid w:val="009E4C26"/>
    <w:rsid w:val="009F27F7"/>
    <w:rsid w:val="00A27D9D"/>
    <w:rsid w:val="00A27FE6"/>
    <w:rsid w:val="00A65CBD"/>
    <w:rsid w:val="00A92FF3"/>
    <w:rsid w:val="00AF01A2"/>
    <w:rsid w:val="00B02A4B"/>
    <w:rsid w:val="00B04865"/>
    <w:rsid w:val="00B15F71"/>
    <w:rsid w:val="00B2011A"/>
    <w:rsid w:val="00B31D50"/>
    <w:rsid w:val="00B62F42"/>
    <w:rsid w:val="00B673CA"/>
    <w:rsid w:val="00B7635B"/>
    <w:rsid w:val="00BB5063"/>
    <w:rsid w:val="00BB5570"/>
    <w:rsid w:val="00BE1837"/>
    <w:rsid w:val="00BE2512"/>
    <w:rsid w:val="00BE7E07"/>
    <w:rsid w:val="00C03051"/>
    <w:rsid w:val="00C0378E"/>
    <w:rsid w:val="00C17D81"/>
    <w:rsid w:val="00C20850"/>
    <w:rsid w:val="00C249F6"/>
    <w:rsid w:val="00C33B51"/>
    <w:rsid w:val="00C429E1"/>
    <w:rsid w:val="00C73EC2"/>
    <w:rsid w:val="00CA0809"/>
    <w:rsid w:val="00CA264C"/>
    <w:rsid w:val="00CC41D3"/>
    <w:rsid w:val="00CF0AD6"/>
    <w:rsid w:val="00D01C82"/>
    <w:rsid w:val="00D31A23"/>
    <w:rsid w:val="00D43FC6"/>
    <w:rsid w:val="00D6299B"/>
    <w:rsid w:val="00DD139D"/>
    <w:rsid w:val="00DE2FF8"/>
    <w:rsid w:val="00E128E3"/>
    <w:rsid w:val="00E14F41"/>
    <w:rsid w:val="00E20E6F"/>
    <w:rsid w:val="00E303DF"/>
    <w:rsid w:val="00E47891"/>
    <w:rsid w:val="00E539FC"/>
    <w:rsid w:val="00EA01ED"/>
    <w:rsid w:val="00EF2B1E"/>
    <w:rsid w:val="00F12F3A"/>
    <w:rsid w:val="00F21205"/>
    <w:rsid w:val="00F4459C"/>
    <w:rsid w:val="00F74D9B"/>
    <w:rsid w:val="00F83A75"/>
    <w:rsid w:val="00FC5D9A"/>
    <w:rsid w:val="00FE2C47"/>
    <w:rsid w:val="00FE4611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style">
    <w:name w:val="style"/>
    <w:basedOn w:val="Normal"/>
    <w:rsid w:val="006B56BB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customStyle="1" w:styleId="Default">
    <w:name w:val="Default"/>
    <w:rsid w:val="00110612"/>
    <w:pPr>
      <w:autoSpaceDE w:val="0"/>
      <w:autoSpaceDN w:val="0"/>
      <w:adjustRightInd w:val="0"/>
      <w:spacing w:before="0" w:beforeAutospacing="0" w:after="0" w:afterAutospacing="0"/>
      <w:ind w:right="0"/>
    </w:pPr>
    <w:rPr>
      <w:rFonts w:ascii="Calibri" w:hAnsi="Calibri" w:cs="Calibri"/>
      <w:color w:val="000000"/>
      <w:sz w:val="24"/>
      <w:szCs w:val="24"/>
      <w:lang w:val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982F-46C0-4B5E-B6E1-A5D46568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2018-02-07T23:02:00Z</cp:lastPrinted>
  <dcterms:created xsi:type="dcterms:W3CDTF">2018-02-16T19:46:00Z</dcterms:created>
  <dcterms:modified xsi:type="dcterms:W3CDTF">2018-02-16T19:46:00Z</dcterms:modified>
</cp:coreProperties>
</file>